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AF7" w:rsidRDefault="008E6A38" w:rsidP="005A1AF7">
      <w:pPr>
        <w:jc w:val="right"/>
        <w:rPr>
          <w:sz w:val="20"/>
          <w:szCs w:val="20"/>
        </w:rPr>
      </w:pPr>
      <w:r>
        <w:rPr>
          <w:sz w:val="20"/>
          <w:szCs w:val="20"/>
        </w:rPr>
        <w:t>17</w:t>
      </w:r>
      <w:r w:rsidR="00C81787">
        <w:rPr>
          <w:sz w:val="20"/>
          <w:szCs w:val="20"/>
        </w:rPr>
        <w:t>.1</w:t>
      </w:r>
      <w:r>
        <w:rPr>
          <w:sz w:val="20"/>
          <w:szCs w:val="20"/>
        </w:rPr>
        <w:t>1</w:t>
      </w:r>
      <w:r w:rsidR="005A1AF7">
        <w:rPr>
          <w:sz w:val="20"/>
          <w:szCs w:val="20"/>
        </w:rPr>
        <w:t xml:space="preserve">.2023 </w:t>
      </w:r>
    </w:p>
    <w:p w:rsidR="005A1AF7" w:rsidRDefault="005A1AF7" w:rsidP="005A1AF7">
      <w:pPr>
        <w:jc w:val="right"/>
        <w:rPr>
          <w:sz w:val="20"/>
          <w:szCs w:val="20"/>
        </w:rPr>
      </w:pPr>
    </w:p>
    <w:p w:rsidR="005A1AF7" w:rsidRPr="00D53DDF" w:rsidRDefault="005A1AF7" w:rsidP="005A1AF7">
      <w:pPr>
        <w:jc w:val="right"/>
        <w:rPr>
          <w:sz w:val="20"/>
          <w:szCs w:val="20"/>
        </w:rPr>
      </w:pPr>
    </w:p>
    <w:tbl>
      <w:tblPr>
        <w:tblW w:w="9900" w:type="dxa"/>
        <w:tblInd w:w="-72" w:type="dxa"/>
        <w:tblLayout w:type="fixed"/>
        <w:tblLook w:val="01E0"/>
      </w:tblPr>
      <w:tblGrid>
        <w:gridCol w:w="1692"/>
        <w:gridCol w:w="8208"/>
      </w:tblGrid>
      <w:tr w:rsidR="005A1AF7" w:rsidTr="008D13FA">
        <w:trPr>
          <w:trHeight w:val="1918"/>
        </w:trPr>
        <w:tc>
          <w:tcPr>
            <w:tcW w:w="1692" w:type="dxa"/>
          </w:tcPr>
          <w:p w:rsidR="005A1AF7" w:rsidRDefault="005A1AF7" w:rsidP="008D13FA">
            <w:pPr>
              <w:jc w:val="right"/>
            </w:pPr>
          </w:p>
        </w:tc>
        <w:tc>
          <w:tcPr>
            <w:tcW w:w="8208" w:type="dxa"/>
          </w:tcPr>
          <w:p w:rsidR="005A1AF7" w:rsidRPr="007748BA" w:rsidRDefault="00D214C5" w:rsidP="008D13FA">
            <w:pPr>
              <w:pStyle w:val="1"/>
              <w:jc w:val="center"/>
            </w:pPr>
            <w:r>
              <w:rPr>
                <w:noProof/>
              </w:rPr>
              <w:pict>
                <v:line id="Прямая соединительная линия 2" o:spid="_x0000_s1026" style="position:absolute;left:0;text-align:left;z-index:251660288;visibility:visible;mso-position-horizontal-relative:text;mso-position-vertical-relative:text" from="-.25pt,10.9pt" to="373.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" strokeweight="1.5pt"/>
              </w:pict>
            </w:r>
            <w:r w:rsidR="005A1AF7">
              <w:rPr>
                <w:w w:val="133"/>
              </w:rPr>
              <w:t>ЮГОРСКАЯ МЕЖРАЙОННАЯ ПРОКУРАТУРА</w:t>
            </w:r>
          </w:p>
          <w:p w:rsidR="005A1AF7" w:rsidRDefault="00D214C5" w:rsidP="008D13FA">
            <w:pPr>
              <w:shd w:val="clear" w:color="auto" w:fill="FFFFFF"/>
              <w:spacing w:before="90"/>
              <w:ind w:left="18"/>
              <w:jc w:val="both"/>
              <w:rPr>
                <w:spacing w:val="8"/>
                <w:sz w:val="34"/>
                <w:szCs w:val="34"/>
              </w:rPr>
            </w:pPr>
            <w:r w:rsidRPr="00D214C5">
              <w:rPr>
                <w:rFonts w:ascii="Arial" w:hAnsi="Arial"/>
                <w:b/>
                <w:bCs/>
                <w:noProof/>
                <w:spacing w:val="8"/>
                <w:sz w:val="34"/>
                <w:szCs w:val="34"/>
              </w:rPr>
              <w:pict>
                <v:line id="Прямая соединительная линия 1" o:spid="_x0000_s1027" style="position:absolute;left:0;text-align:left;z-index:251659264;visibility:visible" from="0,32.65pt" to="373.3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" strokeweight="4.5pt"/>
              </w:pict>
            </w:r>
            <w:r w:rsidR="005A1AF7">
              <w:rPr>
                <w:spacing w:val="8"/>
                <w:sz w:val="34"/>
                <w:szCs w:val="34"/>
              </w:rPr>
              <w:t xml:space="preserve">Ханты-Мансийского автономного </w:t>
            </w:r>
            <w:proofErr w:type="spellStart"/>
            <w:r w:rsidR="005A1AF7">
              <w:rPr>
                <w:spacing w:val="8"/>
                <w:sz w:val="34"/>
                <w:szCs w:val="34"/>
              </w:rPr>
              <w:t>округа-Югра</w:t>
            </w:r>
            <w:proofErr w:type="spellEnd"/>
          </w:p>
          <w:p w:rsidR="005A1AF7" w:rsidRDefault="005A1AF7" w:rsidP="008D13FA">
            <w:pPr>
              <w:jc w:val="right"/>
            </w:pPr>
          </w:p>
        </w:tc>
      </w:tr>
    </w:tbl>
    <w:p w:rsidR="005A1AF7" w:rsidRDefault="005A1AF7" w:rsidP="005A1AF7">
      <w:pPr>
        <w:ind w:firstLine="709"/>
        <w:jc w:val="both"/>
      </w:pPr>
    </w:p>
    <w:p w:rsidR="005A1AF7" w:rsidRPr="0096449F" w:rsidRDefault="005A1AF7" w:rsidP="005A1AF7">
      <w:pPr>
        <w:pStyle w:val="a3"/>
        <w:shd w:val="clear" w:color="auto" w:fill="FFFFFF"/>
        <w:spacing w:before="0" w:beforeAutospacing="0" w:after="0" w:afterAutospacing="0"/>
        <w:jc w:val="both"/>
        <w:rPr>
          <w:rFonts w:ascii="Roboto" w:hAnsi="Roboto"/>
          <w:sz w:val="16"/>
          <w:szCs w:val="16"/>
        </w:rPr>
      </w:pPr>
    </w:p>
    <w:p w:rsidR="00253B34" w:rsidRDefault="00E16EFD" w:rsidP="008E6A38">
      <w:pPr>
        <w:pStyle w:val="a3"/>
        <w:shd w:val="clear" w:color="auto" w:fill="FFFFFF"/>
        <w:spacing w:before="0" w:beforeAutospacing="0" w:after="0" w:afterAutospacing="0"/>
        <w:jc w:val="center"/>
        <w:rPr>
          <w:b/>
          <w:bCs/>
          <w:sz w:val="28"/>
          <w:szCs w:val="28"/>
          <w:shd w:val="clear" w:color="auto" w:fill="FFFFFF"/>
        </w:rPr>
      </w:pPr>
      <w:r>
        <w:rPr>
          <w:b/>
          <w:bCs/>
          <w:sz w:val="28"/>
          <w:szCs w:val="28"/>
          <w:shd w:val="clear" w:color="auto" w:fill="FFFFFF"/>
        </w:rPr>
        <w:t>Новые</w:t>
      </w:r>
      <w:r w:rsidRPr="00E16EFD">
        <w:rPr>
          <w:b/>
          <w:bCs/>
          <w:sz w:val="28"/>
          <w:szCs w:val="28"/>
          <w:shd w:val="clear" w:color="auto" w:fill="FFFFFF"/>
        </w:rPr>
        <w:t xml:space="preserve"> штрафы за нарушение прав потребителей</w:t>
      </w:r>
    </w:p>
    <w:p w:rsidR="00E16EFD" w:rsidRPr="00E16EFD" w:rsidRDefault="00E16EFD" w:rsidP="008E6A38">
      <w:pPr>
        <w:pStyle w:val="a3"/>
        <w:shd w:val="clear" w:color="auto" w:fill="FFFFFF"/>
        <w:spacing w:before="0" w:beforeAutospacing="0" w:after="0" w:afterAutospacing="0"/>
        <w:jc w:val="center"/>
        <w:rPr>
          <w:b/>
          <w:bCs/>
          <w:sz w:val="28"/>
          <w:szCs w:val="28"/>
          <w:shd w:val="clear" w:color="auto" w:fill="FFFFFF"/>
        </w:rPr>
      </w:pPr>
    </w:p>
    <w:p w:rsidR="00653139" w:rsidRPr="00653139" w:rsidRDefault="008E6A38" w:rsidP="00653139">
      <w:pPr>
        <w:pStyle w:val="a3"/>
        <w:shd w:val="clear" w:color="auto" w:fill="FFFFFF"/>
        <w:spacing w:before="0" w:beforeAutospacing="0" w:after="0" w:afterAutospacing="0"/>
        <w:jc w:val="both"/>
        <w:rPr>
          <w:rFonts w:ascii="Roboto" w:hAnsi="Roboto"/>
          <w:sz w:val="28"/>
          <w:szCs w:val="28"/>
        </w:rPr>
      </w:pPr>
      <w:r>
        <w:rPr>
          <w:sz w:val="28"/>
          <w:szCs w:val="28"/>
        </w:rPr>
        <w:tab/>
      </w:r>
      <w:r w:rsidR="00653139" w:rsidRPr="00653139">
        <w:rPr>
          <w:sz w:val="28"/>
          <w:szCs w:val="28"/>
        </w:rPr>
        <w:t xml:space="preserve">Федеральным законом от 19.10.2023 </w:t>
      </w:r>
      <w:r w:rsidR="007C5C7B">
        <w:rPr>
          <w:sz w:val="28"/>
          <w:szCs w:val="28"/>
        </w:rPr>
        <w:t>№</w:t>
      </w:r>
      <w:r w:rsidR="00653139" w:rsidRPr="00653139">
        <w:rPr>
          <w:sz w:val="28"/>
          <w:szCs w:val="28"/>
        </w:rPr>
        <w:t xml:space="preserve"> 505-ФЗ внесены изменения в статью 14.8 Кодекса Российской Федерации об административных правонарушениях.</w:t>
      </w:r>
    </w:p>
    <w:p w:rsidR="00653139" w:rsidRPr="00653139" w:rsidRDefault="00653139" w:rsidP="00653139">
      <w:pPr>
        <w:pStyle w:val="a3"/>
        <w:shd w:val="clear" w:color="auto" w:fill="FFFFFF"/>
        <w:spacing w:before="0" w:beforeAutospacing="0" w:after="0" w:afterAutospacing="0"/>
        <w:jc w:val="both"/>
        <w:rPr>
          <w:rFonts w:ascii="Roboto" w:hAnsi="Roboto"/>
          <w:sz w:val="28"/>
          <w:szCs w:val="28"/>
        </w:rPr>
      </w:pPr>
      <w:r w:rsidRPr="00653139">
        <w:rPr>
          <w:sz w:val="28"/>
          <w:szCs w:val="28"/>
        </w:rPr>
        <w:tab/>
      </w:r>
      <w:proofErr w:type="gramStart"/>
      <w:r w:rsidRPr="00653139">
        <w:rPr>
          <w:sz w:val="28"/>
          <w:szCs w:val="28"/>
        </w:rPr>
        <w:t>Согласно закону навязывание потребителю дополнительных товаров (работ, услуг) за отдельную плату путем предложения потребителю до заключения договора о приобретении основных товаров (работ, услуг) приобрести дополнительные товары (работы, услуги) или заключить иные договоры, приобретение или заключение которых обусловливается обязательностью при приобретении основных товаров (работ, услуг), если иное не предусмотрено законом, а также путем включения в договор условий, которые обусловливают приобретение основных</w:t>
      </w:r>
      <w:proofErr w:type="gramEnd"/>
      <w:r w:rsidRPr="00653139">
        <w:rPr>
          <w:sz w:val="28"/>
          <w:szCs w:val="28"/>
        </w:rPr>
        <w:t xml:space="preserve"> товаров (работ, услуг) обязательным приобретением дополнительных товаров (работ, услуг), в том числе предусматривают обязательное заключение иных договоров, если иное не предусмотрено законом, - влечет наложение административного штрафа на должностных лиц в размере </w:t>
      </w:r>
      <w:proofErr w:type="gramStart"/>
      <w:r w:rsidRPr="00653139">
        <w:rPr>
          <w:sz w:val="28"/>
          <w:szCs w:val="28"/>
        </w:rPr>
        <w:t>от</w:t>
      </w:r>
      <w:proofErr w:type="gramEnd"/>
      <w:r w:rsidRPr="00653139">
        <w:rPr>
          <w:sz w:val="28"/>
          <w:szCs w:val="28"/>
        </w:rPr>
        <w:t xml:space="preserve"> двух тысяч до четырех тысяч рублей; на юридических лиц - от двадцати тысяч до сорока тысяч рублей.</w:t>
      </w:r>
    </w:p>
    <w:p w:rsidR="00653139" w:rsidRPr="00653139" w:rsidRDefault="00653139" w:rsidP="00653139">
      <w:pPr>
        <w:pStyle w:val="a3"/>
        <w:shd w:val="clear" w:color="auto" w:fill="FFFFFF"/>
        <w:spacing w:before="0" w:beforeAutospacing="0"/>
        <w:jc w:val="both"/>
        <w:rPr>
          <w:rFonts w:ascii="Roboto" w:hAnsi="Roboto"/>
          <w:sz w:val="28"/>
          <w:szCs w:val="28"/>
        </w:rPr>
      </w:pPr>
      <w:r w:rsidRPr="00653139">
        <w:rPr>
          <w:sz w:val="28"/>
          <w:szCs w:val="28"/>
        </w:rPr>
        <w:tab/>
        <w:t>Необоснованный отказ в рассмотрении требований потребителя, связанных с нарушением его прав, либо уклонение от рассмотрения в установленном законом порядке таких требований - влечет наложение административного штрафа на должностных лиц в размере от пятнадцати тысяч до тридцати тысяч рублей; на юридических лиц - от ста тысяч до трехсот тысяч рублей.</w:t>
      </w:r>
    </w:p>
    <w:p w:rsidR="00453A39" w:rsidRPr="00310A67" w:rsidRDefault="008E6A38" w:rsidP="00653139">
      <w:pPr>
        <w:pStyle w:val="a3"/>
        <w:shd w:val="clear" w:color="auto" w:fill="FFFFFF"/>
        <w:spacing w:before="0" w:beforeAutospacing="0" w:after="0" w:afterAutospacing="0"/>
        <w:jc w:val="both"/>
        <w:rPr>
          <w:rFonts w:ascii="Roboto" w:hAnsi="Roboto"/>
          <w:color w:val="333333"/>
          <w:sz w:val="19"/>
          <w:szCs w:val="19"/>
        </w:rPr>
      </w:pPr>
      <w:r>
        <w:rPr>
          <w:rFonts w:ascii="Roboto" w:hAnsi="Roboto"/>
          <w:color w:val="333333"/>
          <w:sz w:val="19"/>
          <w:szCs w:val="19"/>
        </w:rPr>
        <w:t> </w:t>
      </w:r>
    </w:p>
    <w:sectPr w:rsidR="00453A39" w:rsidRPr="00310A67" w:rsidSect="00D123A2">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1AF7"/>
    <w:rsid w:val="00050DB9"/>
    <w:rsid w:val="000C19D9"/>
    <w:rsid w:val="001E7C5D"/>
    <w:rsid w:val="00245E13"/>
    <w:rsid w:val="00253B34"/>
    <w:rsid w:val="00261A24"/>
    <w:rsid w:val="00310A67"/>
    <w:rsid w:val="003317EE"/>
    <w:rsid w:val="00453A39"/>
    <w:rsid w:val="00564142"/>
    <w:rsid w:val="005A1AF7"/>
    <w:rsid w:val="00653139"/>
    <w:rsid w:val="007C5C7B"/>
    <w:rsid w:val="007D672D"/>
    <w:rsid w:val="008C6AC5"/>
    <w:rsid w:val="008E6A38"/>
    <w:rsid w:val="009414D2"/>
    <w:rsid w:val="00BC7CA8"/>
    <w:rsid w:val="00C12A6B"/>
    <w:rsid w:val="00C16EB0"/>
    <w:rsid w:val="00C81787"/>
    <w:rsid w:val="00CD08E1"/>
    <w:rsid w:val="00CF4137"/>
    <w:rsid w:val="00D07A89"/>
    <w:rsid w:val="00D159B8"/>
    <w:rsid w:val="00D214C5"/>
    <w:rsid w:val="00E02F36"/>
    <w:rsid w:val="00E16EFD"/>
    <w:rsid w:val="00E25B9F"/>
    <w:rsid w:val="00E558E7"/>
    <w:rsid w:val="00E761E1"/>
    <w:rsid w:val="00F75A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A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1AF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1AF7"/>
    <w:rPr>
      <w:rFonts w:ascii="Arial" w:eastAsia="Times New Roman" w:hAnsi="Arial" w:cs="Arial"/>
      <w:b/>
      <w:bCs/>
      <w:kern w:val="32"/>
      <w:sz w:val="32"/>
      <w:szCs w:val="32"/>
      <w:lang w:eastAsia="ru-RU"/>
    </w:rPr>
  </w:style>
  <w:style w:type="paragraph" w:styleId="a3">
    <w:name w:val="Normal (Web)"/>
    <w:basedOn w:val="a"/>
    <w:uiPriority w:val="99"/>
    <w:unhideWhenUsed/>
    <w:rsid w:val="005A1AF7"/>
    <w:pPr>
      <w:spacing w:before="100" w:beforeAutospacing="1" w:after="100" w:afterAutospacing="1"/>
    </w:pPr>
  </w:style>
  <w:style w:type="character" w:styleId="a4">
    <w:name w:val="Hyperlink"/>
    <w:uiPriority w:val="99"/>
    <w:unhideWhenUsed/>
    <w:rsid w:val="005A1AF7"/>
    <w:rPr>
      <w:strike w:val="0"/>
      <w:dstrike w:val="0"/>
      <w:color w:val="666699"/>
      <w:u w:val="none"/>
      <w:effect w:val="none"/>
    </w:rPr>
  </w:style>
  <w:style w:type="character" w:customStyle="1" w:styleId="feeds-pagenavigationicon">
    <w:name w:val="feeds-page__navigation_icon"/>
    <w:basedOn w:val="a0"/>
    <w:rsid w:val="00C81787"/>
  </w:style>
  <w:style w:type="character" w:customStyle="1" w:styleId="feeds-pagenavigationtooltip">
    <w:name w:val="feeds-page__navigation_tooltip"/>
    <w:basedOn w:val="a0"/>
    <w:rsid w:val="00C81787"/>
  </w:style>
</w:styles>
</file>

<file path=word/webSettings.xml><?xml version="1.0" encoding="utf-8"?>
<w:webSettings xmlns:r="http://schemas.openxmlformats.org/officeDocument/2006/relationships" xmlns:w="http://schemas.openxmlformats.org/wordprocessingml/2006/main">
  <w:divs>
    <w:div w:id="361052762">
      <w:bodyDiv w:val="1"/>
      <w:marLeft w:val="0"/>
      <w:marRight w:val="0"/>
      <w:marTop w:val="0"/>
      <w:marBottom w:val="0"/>
      <w:divBdr>
        <w:top w:val="none" w:sz="0" w:space="0" w:color="auto"/>
        <w:left w:val="none" w:sz="0" w:space="0" w:color="auto"/>
        <w:bottom w:val="none" w:sz="0" w:space="0" w:color="auto"/>
        <w:right w:val="none" w:sz="0" w:space="0" w:color="auto"/>
      </w:divBdr>
    </w:div>
    <w:div w:id="1093087883">
      <w:bodyDiv w:val="1"/>
      <w:marLeft w:val="0"/>
      <w:marRight w:val="0"/>
      <w:marTop w:val="0"/>
      <w:marBottom w:val="0"/>
      <w:divBdr>
        <w:top w:val="none" w:sz="0" w:space="0" w:color="auto"/>
        <w:left w:val="none" w:sz="0" w:space="0" w:color="auto"/>
        <w:bottom w:val="none" w:sz="0" w:space="0" w:color="auto"/>
        <w:right w:val="none" w:sz="0" w:space="0" w:color="auto"/>
      </w:divBdr>
    </w:div>
    <w:div w:id="1144156326">
      <w:bodyDiv w:val="1"/>
      <w:marLeft w:val="0"/>
      <w:marRight w:val="0"/>
      <w:marTop w:val="0"/>
      <w:marBottom w:val="0"/>
      <w:divBdr>
        <w:top w:val="none" w:sz="0" w:space="0" w:color="auto"/>
        <w:left w:val="none" w:sz="0" w:space="0" w:color="auto"/>
        <w:bottom w:val="none" w:sz="0" w:space="0" w:color="auto"/>
        <w:right w:val="none" w:sz="0" w:space="0" w:color="auto"/>
      </w:divBdr>
    </w:div>
    <w:div w:id="1216551955">
      <w:bodyDiv w:val="1"/>
      <w:marLeft w:val="0"/>
      <w:marRight w:val="0"/>
      <w:marTop w:val="0"/>
      <w:marBottom w:val="0"/>
      <w:divBdr>
        <w:top w:val="none" w:sz="0" w:space="0" w:color="auto"/>
        <w:left w:val="none" w:sz="0" w:space="0" w:color="auto"/>
        <w:bottom w:val="none" w:sz="0" w:space="0" w:color="auto"/>
        <w:right w:val="none" w:sz="0" w:space="0" w:color="auto"/>
      </w:divBdr>
    </w:div>
    <w:div w:id="1329208405">
      <w:bodyDiv w:val="1"/>
      <w:marLeft w:val="0"/>
      <w:marRight w:val="0"/>
      <w:marTop w:val="0"/>
      <w:marBottom w:val="0"/>
      <w:divBdr>
        <w:top w:val="none" w:sz="0" w:space="0" w:color="auto"/>
        <w:left w:val="none" w:sz="0" w:space="0" w:color="auto"/>
        <w:bottom w:val="none" w:sz="0" w:space="0" w:color="auto"/>
        <w:right w:val="none" w:sz="0" w:space="0" w:color="auto"/>
      </w:divBdr>
      <w:divsChild>
        <w:div w:id="153188154">
          <w:marLeft w:val="0"/>
          <w:marRight w:val="0"/>
          <w:marTop w:val="0"/>
          <w:marBottom w:val="768"/>
          <w:divBdr>
            <w:top w:val="none" w:sz="0" w:space="0" w:color="auto"/>
            <w:left w:val="none" w:sz="0" w:space="0" w:color="auto"/>
            <w:bottom w:val="none" w:sz="0" w:space="0" w:color="auto"/>
            <w:right w:val="none" w:sz="0" w:space="0" w:color="auto"/>
          </w:divBdr>
        </w:div>
        <w:div w:id="288710295">
          <w:marLeft w:val="0"/>
          <w:marRight w:val="576"/>
          <w:marTop w:val="0"/>
          <w:marBottom w:val="0"/>
          <w:divBdr>
            <w:top w:val="none" w:sz="0" w:space="0" w:color="auto"/>
            <w:left w:val="none" w:sz="0" w:space="0" w:color="auto"/>
            <w:bottom w:val="none" w:sz="0" w:space="0" w:color="auto"/>
            <w:right w:val="none" w:sz="0" w:space="0" w:color="auto"/>
          </w:divBdr>
          <w:divsChild>
            <w:div w:id="664478689">
              <w:marLeft w:val="0"/>
              <w:marRight w:val="0"/>
              <w:marTop w:val="0"/>
              <w:marBottom w:val="96"/>
              <w:divBdr>
                <w:top w:val="none" w:sz="0" w:space="0" w:color="auto"/>
                <w:left w:val="none" w:sz="0" w:space="0" w:color="auto"/>
                <w:bottom w:val="none" w:sz="0" w:space="0" w:color="auto"/>
                <w:right w:val="none" w:sz="0" w:space="0" w:color="auto"/>
              </w:divBdr>
            </w:div>
            <w:div w:id="1998142121">
              <w:marLeft w:val="0"/>
              <w:marRight w:val="0"/>
              <w:marTop w:val="0"/>
              <w:marBottom w:val="96"/>
              <w:divBdr>
                <w:top w:val="none" w:sz="0" w:space="0" w:color="auto"/>
                <w:left w:val="none" w:sz="0" w:space="0" w:color="auto"/>
                <w:bottom w:val="none" w:sz="0" w:space="0" w:color="auto"/>
                <w:right w:val="none" w:sz="0" w:space="0" w:color="auto"/>
              </w:divBdr>
            </w:div>
          </w:divsChild>
        </w:div>
        <w:div w:id="613682542">
          <w:marLeft w:val="0"/>
          <w:marRight w:val="0"/>
          <w:marTop w:val="0"/>
          <w:marBottom w:val="0"/>
          <w:divBdr>
            <w:top w:val="none" w:sz="0" w:space="0" w:color="auto"/>
            <w:left w:val="none" w:sz="0" w:space="0" w:color="auto"/>
            <w:bottom w:val="none" w:sz="0" w:space="0" w:color="auto"/>
            <w:right w:val="none" w:sz="0" w:space="0" w:color="auto"/>
          </w:divBdr>
          <w:divsChild>
            <w:div w:id="376319120">
              <w:marLeft w:val="0"/>
              <w:marRight w:val="0"/>
              <w:marTop w:val="0"/>
              <w:marBottom w:val="0"/>
              <w:divBdr>
                <w:top w:val="none" w:sz="0" w:space="0" w:color="auto"/>
                <w:left w:val="none" w:sz="0" w:space="0" w:color="auto"/>
                <w:bottom w:val="none" w:sz="0" w:space="0" w:color="auto"/>
                <w:right w:val="none" w:sz="0" w:space="0" w:color="auto"/>
              </w:divBdr>
              <w:divsChild>
                <w:div w:id="16036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825370">
      <w:bodyDiv w:val="1"/>
      <w:marLeft w:val="0"/>
      <w:marRight w:val="0"/>
      <w:marTop w:val="0"/>
      <w:marBottom w:val="0"/>
      <w:divBdr>
        <w:top w:val="none" w:sz="0" w:space="0" w:color="auto"/>
        <w:left w:val="none" w:sz="0" w:space="0" w:color="auto"/>
        <w:bottom w:val="none" w:sz="0" w:space="0" w:color="auto"/>
        <w:right w:val="none" w:sz="0" w:space="0" w:color="auto"/>
      </w:divBdr>
    </w:div>
    <w:div w:id="1898124982">
      <w:bodyDiv w:val="1"/>
      <w:marLeft w:val="0"/>
      <w:marRight w:val="0"/>
      <w:marTop w:val="0"/>
      <w:marBottom w:val="0"/>
      <w:divBdr>
        <w:top w:val="none" w:sz="0" w:space="0" w:color="auto"/>
        <w:left w:val="none" w:sz="0" w:space="0" w:color="auto"/>
        <w:bottom w:val="none" w:sz="0" w:space="0" w:color="auto"/>
        <w:right w:val="none" w:sz="0" w:space="0" w:color="auto"/>
      </w:divBdr>
    </w:div>
    <w:div w:id="202127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227</Words>
  <Characters>1296</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Анфалова</dc:creator>
  <cp:keywords/>
  <dc:description/>
  <cp:lastModifiedBy>makaz</cp:lastModifiedBy>
  <cp:revision>18</cp:revision>
  <dcterms:created xsi:type="dcterms:W3CDTF">2023-07-21T11:29:00Z</dcterms:created>
  <dcterms:modified xsi:type="dcterms:W3CDTF">2023-11-17T12:46:00Z</dcterms:modified>
</cp:coreProperties>
</file>