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9B5" w:rsidRPr="000B0839" w:rsidRDefault="00515223" w:rsidP="00515223">
      <w:pPr>
        <w:shd w:val="clear" w:color="auto" w:fill="FFFFFF"/>
        <w:spacing w:after="0" w:line="240" w:lineRule="auto"/>
        <w:ind w:left="595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ru-RU"/>
        </w:rPr>
        <w:t xml:space="preserve"> </w:t>
      </w:r>
    </w:p>
    <w:p w:rsidR="00CA57BE" w:rsidRPr="00EA317F" w:rsidRDefault="00CA57BE" w:rsidP="00CA5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A317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СОВЕТ ДЕПУТАТОВ</w:t>
      </w:r>
    </w:p>
    <w:p w:rsidR="00CA57BE" w:rsidRPr="00EA317F" w:rsidRDefault="00CA57BE" w:rsidP="00CA5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317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городского поселения Малиновский</w:t>
      </w:r>
    </w:p>
    <w:p w:rsidR="00CA57BE" w:rsidRPr="00EA317F" w:rsidRDefault="00CA57BE" w:rsidP="00CA5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317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Советского района</w:t>
      </w:r>
    </w:p>
    <w:p w:rsidR="00CA57BE" w:rsidRPr="00EA317F" w:rsidRDefault="00CA57BE" w:rsidP="00CA5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317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Ханты - Мансийского автономного округа - Югры</w:t>
      </w:r>
    </w:p>
    <w:p w:rsidR="00CA57BE" w:rsidRPr="00EA317F" w:rsidRDefault="00CA57BE" w:rsidP="00CA57BE">
      <w:pPr>
        <w:spacing w:after="0" w:line="240" w:lineRule="auto"/>
        <w:rPr>
          <w:rFonts w:ascii="Arial" w:eastAsia="Times New Roman" w:hAnsi="Arial" w:cs="Times New Roman"/>
          <w:b/>
          <w:sz w:val="32"/>
          <w:szCs w:val="32"/>
          <w:lang w:eastAsia="ru-RU"/>
        </w:rPr>
      </w:pPr>
      <w:r w:rsidRPr="00EA317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Pr="00EA317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Pr="00EA317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                                                                                           </w:t>
      </w:r>
    </w:p>
    <w:tbl>
      <w:tblPr>
        <w:tblW w:w="0" w:type="auto"/>
        <w:tblInd w:w="339" w:type="dxa"/>
        <w:tblBorders>
          <w:top w:val="doub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0"/>
      </w:tblGrid>
      <w:tr w:rsidR="00CA57BE" w:rsidRPr="00EA317F" w:rsidTr="00CA57BE">
        <w:trPr>
          <w:trHeight w:val="100"/>
        </w:trPr>
        <w:tc>
          <w:tcPr>
            <w:tcW w:w="9540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CA57BE" w:rsidRPr="00EA317F" w:rsidRDefault="00CA57BE" w:rsidP="00CA57B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CA57BE" w:rsidRDefault="00CA57BE" w:rsidP="00CA57B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proofErr w:type="gramStart"/>
      <w:r w:rsidRPr="00EA317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</w:t>
      </w:r>
      <w:proofErr w:type="gramEnd"/>
      <w:r w:rsidRPr="00EA317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Е Ш Е Н И Е</w:t>
      </w:r>
    </w:p>
    <w:p w:rsidR="00CA57BE" w:rsidRPr="00EA317F" w:rsidRDefault="00980769" w:rsidP="00CA57B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</w:p>
    <w:p w:rsidR="00CA57BE" w:rsidRPr="00CA4A0C" w:rsidRDefault="00CA57BE" w:rsidP="00CA57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7BE" w:rsidRDefault="00980769" w:rsidP="00CA57BE">
      <w:pPr>
        <w:spacing w:after="0" w:line="240" w:lineRule="auto"/>
        <w:ind w:right="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«25</w:t>
      </w:r>
      <w:r w:rsidR="00CA57BE" w:rsidRPr="00CA4A0C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февраля 2022</w:t>
      </w:r>
      <w:r w:rsidR="00CA57BE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CA57BE" w:rsidRPr="00CA4A0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 w:rsidRPr="00CA4A0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 w:rsidRPr="00CA4A0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 w:rsidRPr="00CA4A0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 w:rsidRPr="00CA4A0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57BE" w:rsidRPr="00CA4A0C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163</w:t>
      </w:r>
    </w:p>
    <w:p w:rsidR="00CA57BE" w:rsidRDefault="00CA57BE" w:rsidP="00CA57BE">
      <w:pPr>
        <w:spacing w:after="0" w:line="240" w:lineRule="auto"/>
        <w:ind w:right="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городское поселение Малиновский</w:t>
      </w:r>
    </w:p>
    <w:p w:rsidR="00CA57BE" w:rsidRPr="0062557E" w:rsidRDefault="00CA57BE" w:rsidP="00CA5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</w:pPr>
    </w:p>
    <w:p w:rsidR="00CA57BE" w:rsidRPr="00F148B2" w:rsidRDefault="00CA57BE" w:rsidP="00CA57BE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48B2">
        <w:rPr>
          <w:rFonts w:ascii="Times New Roman" w:hAnsi="Times New Roman" w:cs="Times New Roman"/>
          <w:sz w:val="24"/>
          <w:szCs w:val="24"/>
        </w:rPr>
        <w:t>«</w:t>
      </w:r>
      <w:r w:rsidR="00504DD3">
        <w:rPr>
          <w:rFonts w:ascii="Times New Roman" w:hAnsi="Times New Roman" w:cs="Times New Roman"/>
          <w:color w:val="000000"/>
          <w:sz w:val="24"/>
          <w:szCs w:val="24"/>
        </w:rPr>
        <w:t xml:space="preserve">О гербе </w:t>
      </w:r>
      <w:r w:rsidR="00446AA9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504DD3">
        <w:rPr>
          <w:rFonts w:ascii="Times New Roman" w:hAnsi="Times New Roman" w:cs="Times New Roman"/>
          <w:color w:val="000000"/>
          <w:sz w:val="24"/>
          <w:szCs w:val="24"/>
        </w:rPr>
        <w:t xml:space="preserve"> Малиновский Советского района Ханты-Мансийского автономного округа - Югры</w:t>
      </w:r>
      <w:r w:rsidRPr="00F148B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A57BE" w:rsidRPr="00CA4A0C" w:rsidRDefault="00CA57BE" w:rsidP="00CA5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57BE" w:rsidRPr="00E76476" w:rsidRDefault="00CA57BE" w:rsidP="00E764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4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6 октября 2003 года № 131-ФЗ «Об общих принципах организации местного самоуправ</w:t>
      </w:r>
      <w:r w:rsidR="00504DD3" w:rsidRPr="00E764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в Российской Федерации»</w:t>
      </w:r>
      <w:r w:rsidRPr="00E7647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основании  Устава городского поселения Малиновский,</w:t>
      </w:r>
      <w:r w:rsidRPr="00E764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4DD3" w:rsidRPr="00E764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A57BE" w:rsidRPr="00E76476" w:rsidRDefault="00CA57BE" w:rsidP="00E764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7BE" w:rsidRDefault="00CA57BE" w:rsidP="009A495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6476">
        <w:rPr>
          <w:rFonts w:ascii="Times New Roman" w:eastAsia="Times New Roman" w:hAnsi="Times New Roman" w:cs="Times New Roman"/>
          <w:b/>
          <w:sz w:val="24"/>
          <w:szCs w:val="24"/>
        </w:rPr>
        <w:t>Совет депутатов городского поселения Малиновский решил:</w:t>
      </w:r>
    </w:p>
    <w:p w:rsidR="009A4958" w:rsidRDefault="009A4958" w:rsidP="00E764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958" w:rsidRPr="00711009" w:rsidRDefault="009A4958" w:rsidP="009A4958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Установить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 </w:t>
      </w:r>
      <w:r w:rsidRPr="0071100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Малиновский Советского района Ханты-Мансийского автономного округа – Югры в качестве официальных символов городского поселения Малиновский Советского района Ханты-Мансийского автономного округа – Югры.</w:t>
      </w:r>
    </w:p>
    <w:p w:rsidR="009A4958" w:rsidRPr="00711009" w:rsidRDefault="009A4958" w:rsidP="009A4958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Утвердить Положение «О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гербе</w:t>
      </w:r>
      <w:r w:rsidRPr="00711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Малиновский Советского района Ханты-Мансийского автономного округа – Югры» (Приложение 1).</w:t>
      </w:r>
    </w:p>
    <w:p w:rsidR="009A4958" w:rsidRPr="00711009" w:rsidRDefault="009A4958" w:rsidP="009A4958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1100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Представить настоящее Решение с приложениями в Геральдический совет при Президенте Российской Федерации для внесения герба и флага городского поселения Малиновский Советского района Ханты-Мансийского автономного округа – Югры в Государственный геральдический регистр Российской Федерации.</w:t>
      </w:r>
    </w:p>
    <w:p w:rsidR="009A4958" w:rsidRPr="00E76476" w:rsidRDefault="009A4958" w:rsidP="009A4958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10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1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476">
        <w:rPr>
          <w:rFonts w:ascii="Times New Roman" w:eastAsia="Times New Roman" w:hAnsi="Times New Roman" w:cs="Times New Roman"/>
          <w:sz w:val="24"/>
          <w:szCs w:val="24"/>
        </w:rPr>
        <w:t>Опубликовать настоящее решение в бюллетене «</w:t>
      </w:r>
      <w:r w:rsidRPr="00E764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Вестник городского поселения Малиновский</w:t>
      </w:r>
      <w:r w:rsidRPr="00E76476">
        <w:rPr>
          <w:rFonts w:ascii="Times New Roman" w:eastAsia="Times New Roman" w:hAnsi="Times New Roman" w:cs="Times New Roman"/>
          <w:sz w:val="24"/>
          <w:szCs w:val="24"/>
        </w:rPr>
        <w:t>» и разместить на официальном сайте городского поселения Малиновский в сети Интернет.</w:t>
      </w:r>
    </w:p>
    <w:p w:rsidR="009A4958" w:rsidRPr="00E76476" w:rsidRDefault="009A4958" w:rsidP="009A495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5</w:t>
      </w:r>
      <w:r w:rsidRPr="00E76476">
        <w:rPr>
          <w:rFonts w:ascii="Times New Roman" w:eastAsia="Times New Roman" w:hAnsi="Times New Roman" w:cs="Times New Roman"/>
          <w:sz w:val="24"/>
          <w:szCs w:val="24"/>
        </w:rPr>
        <w:t>. Настоящее решение вступает в силу после его официального опубликования.</w:t>
      </w:r>
    </w:p>
    <w:p w:rsidR="00CA57BE" w:rsidRPr="000E0188" w:rsidRDefault="00CA57BE" w:rsidP="00CA57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BE" w:rsidRPr="000E0188" w:rsidRDefault="00CA57BE" w:rsidP="00CA5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8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городского поселения Малиновский                                                   Н.С. Киселёва</w:t>
      </w:r>
    </w:p>
    <w:p w:rsidR="00CA57BE" w:rsidRDefault="00CA57BE" w:rsidP="00CA5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BE" w:rsidRPr="000E0188" w:rsidRDefault="00CA57BE" w:rsidP="00CA5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</w:t>
      </w:r>
    </w:p>
    <w:p w:rsidR="00CA57BE" w:rsidRDefault="00CA57BE" w:rsidP="004F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городского поселения Малиновский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0E01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76476">
        <w:rPr>
          <w:rFonts w:ascii="Times New Roman" w:eastAsia="Times New Roman" w:hAnsi="Times New Roman" w:cs="Times New Roman"/>
          <w:sz w:val="24"/>
          <w:szCs w:val="24"/>
          <w:lang w:eastAsia="ru-RU"/>
        </w:rPr>
        <w:t>М.В. Степанова</w:t>
      </w:r>
    </w:p>
    <w:p w:rsidR="00B80EE6" w:rsidRDefault="00B80EE6" w:rsidP="004F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223" w:rsidRDefault="00515223" w:rsidP="004F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223" w:rsidRDefault="00515223" w:rsidP="004F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223" w:rsidRPr="000E0188" w:rsidRDefault="00515223" w:rsidP="004F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BE" w:rsidRPr="00134C0E" w:rsidRDefault="00CA57BE" w:rsidP="00CA57B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4C0E">
        <w:rPr>
          <w:rFonts w:ascii="Times New Roman" w:eastAsia="Times New Roman" w:hAnsi="Times New Roman" w:cs="Times New Roman"/>
          <w:sz w:val="18"/>
          <w:szCs w:val="18"/>
          <w:lang w:eastAsia="ru-RU"/>
        </w:rPr>
        <w:t>Дата принятия решения Советом депутатов</w:t>
      </w:r>
    </w:p>
    <w:p w:rsidR="00CA57BE" w:rsidRPr="00134C0E" w:rsidRDefault="00CA57BE" w:rsidP="00CA57B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4C0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городского поселения Малиновский </w:t>
      </w:r>
      <w:r w:rsidR="00980769">
        <w:rPr>
          <w:rFonts w:ascii="Times New Roman" w:eastAsia="Times New Roman" w:hAnsi="Times New Roman" w:cs="Times New Roman"/>
          <w:sz w:val="18"/>
          <w:szCs w:val="18"/>
          <w:lang w:eastAsia="ru-RU"/>
        </w:rPr>
        <w:t>25.02.2022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г.</w:t>
      </w:r>
    </w:p>
    <w:p w:rsidR="00582FBE" w:rsidRPr="004F7280" w:rsidRDefault="00582FBE" w:rsidP="004F728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728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</w:t>
      </w:r>
      <w:r w:rsidRPr="004F728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проекту решения Совета депутатов</w:t>
      </w:r>
      <w:r w:rsidRPr="004F728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городского поселения М</w:t>
      </w:r>
      <w:r w:rsidR="009807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алиновский</w:t>
      </w:r>
      <w:r w:rsidR="009807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от 25.02.2022 г. N 163</w:t>
      </w:r>
    </w:p>
    <w:p w:rsidR="00B80EE6" w:rsidRDefault="00B80EE6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ГЕРБЕ ГОРОДСКОГО ПОСЕЛЕНИЯ МАЛИНОВСКИЙ</w:t>
      </w: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СОВЕТСКОГО РАЙОНА</w:t>
      </w: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ХАНТЫ-МАНСИЙСКОГО АВТОНОМНОГО ОКРУГА – ЮГРЫ»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Положением устанавливается описание, обоснование символики и порядок использования герба городского поселения Малиновский Советского района Ханты-Мансийского автономного округа – Югры (далее – городское поселение Малиновский в соответствующих падежах) в качестве его официального символа.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AA9" w:rsidRPr="00446AA9" w:rsidRDefault="00446AA9" w:rsidP="00446AA9">
      <w:pPr>
        <w:tabs>
          <w:tab w:val="left" w:pos="240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446AA9" w:rsidRPr="00446AA9" w:rsidRDefault="00446AA9" w:rsidP="00446AA9">
      <w:pPr>
        <w:spacing w:after="0" w:line="22" w:lineRule="atLeas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2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Для целей настоящего Положения используются следующие понятия и их определения:</w:t>
      </w:r>
    </w:p>
    <w:p w:rsidR="00446AA9" w:rsidRPr="00446AA9" w:rsidRDefault="00446AA9" w:rsidP="00446AA9">
      <w:pPr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воспроизведение герба городского поселения Малиновский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одного или более экземпляров герба городского поселения Малиновский в любой технике исполнения и материальной форме, в том числе рельеф или рисунок (изображение) герба городского поселения Малиновский на бумаге, металле, ткани или иной поверхности;</w:t>
      </w:r>
    </w:p>
    <w:p w:rsidR="00446AA9" w:rsidRPr="00446AA9" w:rsidRDefault="00446AA9" w:rsidP="00446AA9">
      <w:pPr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полный герб городского поселения Малиновский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 городского поселения Малиновский с включением в его композицию статусной короны;</w:t>
      </w:r>
    </w:p>
    <w:p w:rsidR="00446AA9" w:rsidRPr="00446AA9" w:rsidRDefault="00446AA9" w:rsidP="00446AA9">
      <w:pPr>
        <w:tabs>
          <w:tab w:val="left" w:pos="1276"/>
        </w:tabs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статусная корона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золотая башенная корона о трех видимых зубцах для обозначения городского поселения Малиновский как городского поселения</w:t>
      </w:r>
      <w:r w:rsidRPr="00446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6AA9" w:rsidRPr="00446AA9" w:rsidRDefault="00446AA9" w:rsidP="00446AA9">
      <w:pPr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гербовый щит (щит)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Малиновский – 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 городского поселения Малиновский без воспроизведения статусной короны;</w:t>
      </w:r>
    </w:p>
    <w:p w:rsidR="00446AA9" w:rsidRPr="00446AA9" w:rsidRDefault="00446AA9" w:rsidP="00446AA9">
      <w:pPr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равнодопустимые</w:t>
      </w:r>
      <w:proofErr w:type="spellEnd"/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версии герба городского поселения Малиновский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версии герба городского поселения Малиновский, которые по своим юридическим и представительским качествам являются равноценными и взаимозаменяемыми;</w:t>
      </w:r>
    </w:p>
    <w:p w:rsidR="00446AA9" w:rsidRPr="00446AA9" w:rsidRDefault="00446AA9" w:rsidP="00446AA9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шафировка</w:t>
      </w:r>
      <w:proofErr w:type="spellEnd"/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герба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условная штриховка всех фигур и поля герба городского поселения Малиновский для обозначения цветов.</w:t>
      </w:r>
    </w:p>
    <w:p w:rsidR="00446AA9" w:rsidRPr="00446AA9" w:rsidRDefault="00446AA9" w:rsidP="00446AA9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Герб городского поселения Малиновский является официальным символом городского поселения Малиновский.</w:t>
      </w:r>
    </w:p>
    <w:p w:rsidR="00446AA9" w:rsidRPr="00446AA9" w:rsidRDefault="00446AA9" w:rsidP="00446AA9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Герб городского поселения Малиновский отражает исторические, культурные, социально-экономические, национальные и иные местные традиции.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1.4. Настоящее Положение с приложениями на бумажном и электронном </w:t>
      </w:r>
      <w:proofErr w:type="gramStart"/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носителях</w:t>
      </w:r>
      <w:proofErr w:type="gramEnd"/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хранится в архиве городского поселения Малиновский и доступно для ознакомления всем заинтересованным лицам.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Герб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городского поселения Малиновский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 государственной регистрации в порядке, установленном законодательством Российской Федерации.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 w:rsidRPr="00446AA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2. Геральдическое описание и обоснование символики герба </w:t>
      </w:r>
      <w:r w:rsidRPr="00446A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городского поселения Малиновский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Геральдическое описание герба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городского поселения Малиновский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гласит: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lastRenderedPageBreak/>
        <w:t xml:space="preserve">«В лазоревом поле серебряный с зубчатым краем </w:t>
      </w:r>
      <w:proofErr w:type="spellStart"/>
      <w:r w:rsidRPr="00446AA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>безант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446AA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 xml:space="preserve">, поверх которого стоящие на включенной узкой пурпурной оконечности зеленая вписанная ель (без видимого ствола), и перед ней </w:t>
      </w:r>
      <w:proofErr w:type="gramStart"/>
      <w:r w:rsidRPr="00446AA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>золотой</w:t>
      </w:r>
      <w:proofErr w:type="gramEnd"/>
      <w:r w:rsidRPr="00446AA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 xml:space="preserve"> обращенный вправо</w:t>
      </w:r>
      <w:r w:rsidRPr="00446AA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3"/>
      </w:r>
      <w:r w:rsidRPr="00446AA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 xml:space="preserve"> соболь» 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Обоснование символики герба городского поселения Малиновский.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основанного в непроходимой тайге городского поселения Малиновский тесно связана с лесозаготовками. Первый десант лесозаготовителей вступил на землю </w:t>
      </w: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Кондо-Сосьвинский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тайги в 1962 году. Сквозь таежную целину прокладывали железную дорогу </w:t>
      </w: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Ивдель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-Обь. Вдоль путей строились леспромхозы. На железнодорожной станции </w:t>
      </w: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Алябьево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создано три предприятия, в том числе Малиновский леспромхоз.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Первопроходцы – основатели Малиновского ЛПХ были родом из деревни Малиновка Тюменской области, отсюда произошло такое звучное, красивое название, отраженное в гербе городского поселения Малиновский малиновой (пурпурной) оконечностью.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Безант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зубчатым краем аллегорически показывает пилу как символ лесозаготовки и переработки лесной продукции – основу экономики городского поселения Малиновский.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символизирует таежные леса городского поселения Малиновский, южная часть которого граничит с Верхне-</w:t>
      </w: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Кондинским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заказником.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здешних лесах в изобилии водятся соболя, бобры, глухари, лоси, медведи. Богатый животный мир и один из главных промыслов, которыми занимаются местные жители – охота – символически показаны соболем.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герб городского поселения Малиновский языком символов и аллегорий показывает особенности местной таежной природы, а также основные сферы деятельности населения.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Примененные в гербе цвета и металлы дополняют его символику: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пурпур (малиновый цвет) </w:t>
      </w:r>
      <w:r w:rsidRPr="00446A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</w:t>
      </w:r>
      <w:r w:rsidRPr="00446AA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символ </w:t>
      </w:r>
      <w:r w:rsidRPr="00446A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славы, благородства и почёта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цвет – символ природы, здоровья, молодости, жизненного роста;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серебро (белый цвет) </w:t>
      </w: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 чистоты, открытости, божественной мудрости, примирения;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 (желтый цвет) – символ высшей ценности, величия, достатка, стабильности, интеллекта.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Авторская группа: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герба: Константин </w:t>
      </w: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Моченов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(Химки);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и компьютерный дизайн: Ольга Салова (Москва);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символики: Ольга Френкель (Москва).</w:t>
      </w:r>
    </w:p>
    <w:p w:rsidR="00446AA9" w:rsidRPr="00446AA9" w:rsidRDefault="00446AA9" w:rsidP="00446AA9">
      <w:pPr>
        <w:tabs>
          <w:tab w:val="left" w:pos="567"/>
          <w:tab w:val="left" w:pos="1985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AA9" w:rsidRPr="00446AA9" w:rsidRDefault="00446AA9" w:rsidP="00446AA9">
      <w:pPr>
        <w:tabs>
          <w:tab w:val="left" w:pos="240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воспроизведения и размещения герба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Малиновский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AA9" w:rsidRPr="00446AA9" w:rsidRDefault="00446AA9" w:rsidP="00446AA9">
      <w:pPr>
        <w:tabs>
          <w:tab w:val="left" w:pos="1575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Герб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городского поселения Малиновский</w:t>
      </w: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может воспроизводиться:</w:t>
      </w:r>
    </w:p>
    <w:p w:rsidR="00446AA9" w:rsidRPr="00446AA9" w:rsidRDefault="00446AA9" w:rsidP="00446AA9">
      <w:pPr>
        <w:tabs>
          <w:tab w:val="left" w:pos="1575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многоцветном варианте (Приложение 1);</w:t>
      </w:r>
    </w:p>
    <w:p w:rsidR="00446AA9" w:rsidRPr="00446AA9" w:rsidRDefault="00446AA9" w:rsidP="00446AA9">
      <w:pPr>
        <w:tabs>
          <w:tab w:val="left" w:pos="1575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одноцветном контурном варианте (Приложение 2);</w:t>
      </w:r>
    </w:p>
    <w:p w:rsidR="00446AA9" w:rsidRPr="00446AA9" w:rsidRDefault="00446AA9" w:rsidP="00446AA9">
      <w:pPr>
        <w:tabs>
          <w:tab w:val="left" w:pos="1575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одноцветном контурном варианте </w:t>
      </w: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условной штриховкой для обозначения цветов (</w:t>
      </w: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шафировкой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) (Приложение 3).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Варианты герба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Малиновский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указанные в пункте 3.1,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 допустимы.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3.3. Для обозначения административного статуса герб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Малиновский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воспроизводиться с короной, соответствующей статусу муниципального образования (Приложения 4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 воспроизводится согласно «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 рекомендациям по разработке и использованию официальных символов муниципальных образований» (Раздел 2, Глава VIII, пункты 45, 46), утверждённым Геральдическим Советом при Президенте Российской Федерации 28.06.2006.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Воспроизведение герба городского поселения Малиновский,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Порядок одновременного размещения Государственного герба Российской Федерации, герба Тюменской области и/или герба Ханты-Мансийского автономного округа – Югры, герба Советского района, герба городского поселения Малиновский, иных гербов производится в соответствии с законодательствами Российской Федерации и Ханты-Мансийского автономного округа – Югры, регулирующими правоотношения в сфере геральдического обеспечения.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При одновременном размещении Государственного герба Российской Федерации, или герба Тюменской области, или герба Ханты-Мансийского автономного округа – Югры, или герба Советского района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(1)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герба городского поселения Малиновский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(2)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герб городского поселения Малиновский располагается справа (размещение гербов по схеме: 1 – 2)</w:t>
      </w:r>
      <w:r w:rsidRPr="00446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4"/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3.7. </w:t>
      </w:r>
      <w:proofErr w:type="gramStart"/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При одновременном размещении Государственного герба Российской Федерации (1),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герба Тюменской области (или герба Ханты-Мансийского автономного округа – Югры, или герба Советского района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(2) и герба городского поселения Малиновский (3) Государственный герб Российской Федерации располагается в центре.</w:t>
      </w:r>
      <w:proofErr w:type="gramEnd"/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Слева от Государственного герба Российской Федерации располагается герб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Тюменской области (или герб Ханты-Мансийского автономного округа – Югры, или герб Советского района)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 справа от Государственного герба Российской Федерации располагается герб городского поселения Малиновский (размещение гербов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схеме: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2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1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3).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При одновременном размещении четного числа гербов (например, восьми) Государственный герб Российской Федерации (1) располагается левее центра. </w:t>
      </w:r>
      <w:proofErr w:type="gram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 от Государственного герба Российской Федерации располагается герб Тюменской области (или герб Ханты-Мансийского автономного округа – Югры (2).</w:t>
      </w:r>
      <w:proofErr w:type="gram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Слева от Государственного герба Российской Федерации располагается герб Советского района (3). Справа от герба Тюменской области (или герба Ханты-Мансийского автономного округа – Югры) располагается герб городского поселения Малиновский (4). Остальные гербы располагаются далее поочередно справа и слева в порядке ранжирования (размещение гербов по схеме: 7 – 5 – 3 – 1 – 2 – 4 – 6 – 8).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При одновременном размещении нечетного числа гербов (например, семи) Государственный герб Российской Федерации (1) располагается в центре. </w:t>
      </w:r>
      <w:proofErr w:type="gram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 от Государственного герба Российской Федерации располагается герб Тюменской области (или герб Ханты-Мансийского автономного округа – Югры (2).</w:t>
      </w:r>
      <w:proofErr w:type="gram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от Государственного герба Российской Федерации располагается герб Советского района (3). Слева от герба Тюменской области (или герба Ханты-Мансийского автономного округа – Югры) располагается герб городского поселения Малиновский (4). Остальные гербы располагаются далее поочередно слева и справа в порядке ранжирования (размещение гербов по схеме: 6 – 4 – 2 – 1 – 3 – 5 – 7).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3.10. Расположение гербов, установленное в пунктах 3.6 – 3.9, указано «от зрителя».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При одновременном размещении Государственного герба Российской Федерации, герба Тюменской области, герба Ханты-Мансийского автономного округа – Югры, герба Советского района, герба городского поселения Малиновский размер герба городского поселения Малиновский не может превышать размеры других гербов.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3.12. При одновременном размещении Государственного герба Российской Федерации, герба Тюменской области, герба Ханты-Мансийского автономного округа – Югры, герба Советского района, герба городского поселения Малиновский высота размещения герба городского поселения Малиновский не может превышать высоту размещения других гербов.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3.13. При одновременном размещении Государственного герба Российской Федерации, герба Тюменской области, герба Ханты-Мансийского автономного округа – Югры, герба Советского района, герба городского поселения Малиновский гербы должны быть выполнены в единой технике.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3.14. Порядок изготовления, хранения и уничтожения бланков, печатей и иных носителей изображения герба городского поселения Малиновский устанавливается администрацией городского поселения Малиновский.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AA9" w:rsidRPr="00446AA9" w:rsidRDefault="00446AA9" w:rsidP="00446AA9">
      <w:pPr>
        <w:tabs>
          <w:tab w:val="left" w:pos="240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Порядок использования герба городского поселения Малиновский 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Герб городского поселения Малиновский в многоцветном варианте размещается: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Малиновский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2) в залах заседаний органов местного самоуправления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Малиновский</w:t>
      </w:r>
      <w:r w:rsidRPr="00446AA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кабинетах главы городского поселения Малиновский, выборных должностных лиц местного самоуправления городского поселения Малиновский, главы администрации городского поселения Малиновский.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Герб городского поселения Малиновский в многоцветном варианте может размещаться: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кабинетах заместителей главы городского поселения Малиновский, заместителей главы администрации городского поселения Малиновский, руководителей отраслевых, структурных подразделений администрации городского поселения Малиновский, руководителей муниципальных предприятий, учреждений и организаций городского поселения Малиновский;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форме спортивных команд и отдельных спортсменов, представляющих городское поселение Малиновский;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пассажирском транспорте и другом имуществе, предназначенном для транспортного обслуживания населения городского поселения Малиновский;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4) в заставках местных телевизионных программ;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на официальных сайтах органов местного самоуправления городского поселения Малиновский </w:t>
      </w:r>
      <w:r w:rsidRPr="0044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информационно-телекоммуникационной сети «Интернет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6) на стелах, указателях, знаках, обозначающих границу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Малиновский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при въезде на территорию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Малиновский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 выезде из нее.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Герб городского поселения Малиновский может воспроизводиться на бланках: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Главы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Главы администрации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администрации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Совета депутатов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депутатов Совета депутатов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6) Избирательной комиссии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7) должностных лиц органов местного самоуправления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8) удостоверений лиц, осуществляющих службу на должностях в органах местного самоуправления, муниципальных служащих, депутатов Совета депутатов городского поселения Малиновский, членов иных органов местного самоуправления, служащих (работников) муниципальных предприятий, учреждений и организаций;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9) удостоверений к знакам различия, знакам отличия, установленных муниципальными правовыми актами.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Герб городского поселения Малиновский может воспроизводиться: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визитных карточках лиц, осуществляющих службу на должностях в органах местного самоуправления, муниципальных служащих, депутатов Совета депутатов городского поселения Малиновский, членов иных органов местного самоуправления, служащих (работников) муниципальных предприятий, учреждений и организаций;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знаках различия, знаках отличия, установленных муниципальными правовыми актами;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официальных периодических печатных изданиях, учредителями которых являются органы местного самоуправления городского поселения Малиновский, предприятия, учреждения и организации, находящиеся в муниципальной собственности городского поселения Малиновский, муниципальные унитарные предприятия городского поселения Малиновский;</w:t>
      </w:r>
    </w:p>
    <w:p w:rsidR="00446AA9" w:rsidRPr="00446AA9" w:rsidRDefault="00446AA9" w:rsidP="00446AA9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городского поселения Малиновский.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Герб городского поселения Малиновский может быть использован в качестве геральдической основы для разработки наград и почетных званий городского поселения Малиновский.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Многоцветное изображение герба городского поселения Малиновский может использоваться при проведении: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протокольных мероприятий;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2) торжественных мероприятий, церемоний с участием должностных лиц органов государственной власти области и государственных органов области, главы городского поселения Малиновский, официальных представителей городского поселения Малиновский;</w:t>
      </w:r>
    </w:p>
    <w:p w:rsidR="00446AA9" w:rsidRPr="00446AA9" w:rsidRDefault="00446AA9" w:rsidP="00446AA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иных официальных мероприятий.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Изображение герба городского поселения Малиновский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Использование герба городского поселения Малиновский или его воспроизведение в случаях, не предусмотренных пунктами 4.1 – 4.7 настоящего Положения, является неофициальным использованием герба городского поселения Малиновский.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Использование герба городского поселения Малиновский или его воспроизведение в случаях, не предусмотренных пунктами 4.1 – 4.7 настоящего Положения, осуществляется по согласованию с администрацией городского поселения Малиновский, в порядке, установленном муниципальными правовыми актами городского поселения Малиновский.</w:t>
      </w:r>
    </w:p>
    <w:p w:rsid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0EE6" w:rsidRDefault="00B80EE6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0EE6" w:rsidRPr="00446AA9" w:rsidRDefault="00B80EE6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Контроль и ответственность за нарушение настоящего Положения</w:t>
      </w: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Контроль соблюдения установленных настоящим Положением норм возлагается на управление делами администрации городского поселения Малиновский.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Нарушениями норм воспроизведения и использования герба городского поселения Малиновский являются: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использование герба в качестве геральдической основы гербов и флагов общественных объединений, муниципальных унитарных предприятий, муниципальных учреждений и организаций, независимо от их организационно-правовой формы;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3) искажение рисунка герба, установленного в пункте 2.1 части 2 настоящего Положения;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и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герба городского поселения Малиновский или его воспроизведение с нарушением норм, установленных настоящим Положением;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воспроизведение герба городского поселения Малиновский с искажением или изменением композиции, или цвета, выходящим за пределы </w:t>
      </w:r>
      <w:proofErr w:type="spellStart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геральдически</w:t>
      </w:r>
      <w:proofErr w:type="spellEnd"/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допустимого;</w:t>
      </w:r>
    </w:p>
    <w:p w:rsidR="00446AA9" w:rsidRPr="00446AA9" w:rsidRDefault="00446AA9" w:rsidP="00446AA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6) н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адругательство над гербом городского поселения Малиновский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446AA9" w:rsidRPr="00446AA9" w:rsidRDefault="00446AA9" w:rsidP="00446AA9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у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мышленное повреждение герба городского поселения Малиновский.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Производство по делам об административных правонарушениях, предусмотренных пунктом 5.3 настоящего Положения, осуществляется в порядке, установленном статьями 2, 5 главы </w:t>
      </w:r>
      <w:r w:rsidRPr="00446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Раздела </w:t>
      </w:r>
      <w:r w:rsidRPr="00446A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Ханты-Мансийского автономного округа – Югры </w:t>
      </w: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11.06.2010 № 102-ОЗ «Об административных правонарушениях» (с изменениями на 28.05.2015).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Заключительные положения</w:t>
      </w:r>
    </w:p>
    <w:p w:rsidR="00446AA9" w:rsidRPr="00446AA9" w:rsidRDefault="00446AA9" w:rsidP="00446AA9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Внесение в композицию герба городского поселения Малиновский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446AA9" w:rsidRPr="00446AA9" w:rsidRDefault="00446AA9" w:rsidP="00446AA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Право использования герба городского поселения Малиновский, с момента утверждения его Советом депутатов городского поселения Малиновский в качестве официального символа, принадлежит органам местного самоуправления городского поселения Малиновский.</w:t>
      </w:r>
    </w:p>
    <w:p w:rsidR="00446AA9" w:rsidRPr="00446AA9" w:rsidRDefault="00446AA9" w:rsidP="00446AA9">
      <w:pPr>
        <w:widowControl w:val="0"/>
        <w:tabs>
          <w:tab w:val="left" w:pos="1438"/>
        </w:tabs>
        <w:spacing w:after="0" w:line="264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6.3. Герб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Малиновский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утверждения его Советом депутатов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46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Малиновский в качестве официального символа городского поселения Малиновский, </w:t>
      </w:r>
      <w:r w:rsidRPr="00446AA9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согласно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п.2 ч.6 ст.1259 «</w:t>
      </w:r>
      <w:r w:rsidRPr="00446A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Объекты авторских прав» </w:t>
      </w:r>
      <w:r w:rsidRPr="00446AA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части 4 Гражданского кодекса Российской Федерации, авторским правом не охраняется.</w:t>
      </w:r>
    </w:p>
    <w:p w:rsidR="00CA57BE" w:rsidRPr="00795B15" w:rsidRDefault="00446AA9" w:rsidP="00795B15">
      <w:pPr>
        <w:shd w:val="clear" w:color="auto" w:fill="FFFFFF"/>
        <w:spacing w:after="0" w:line="240" w:lineRule="auto"/>
        <w:ind w:left="595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795B15" w:rsidRDefault="0098076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0769" w:rsidRDefault="0098076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769" w:rsidRDefault="0098076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Pr="00B91A06" w:rsidRDefault="00026BA9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ПРИЛОЖЕНИЕ 1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«О гербе </w:t>
      </w:r>
      <w:proofErr w:type="gramStart"/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proofErr w:type="gramEnd"/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 Малиновский Советского района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Ханты-Мансийского автономного округа – Югры»</w:t>
      </w:r>
    </w:p>
    <w:p w:rsidR="00026BA9" w:rsidRPr="00B91A06" w:rsidRDefault="0098076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«25» февраля </w:t>
      </w:r>
      <w:r w:rsidR="00026BA9"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26BA9" w:rsidRPr="00B91A06">
        <w:rPr>
          <w:rFonts w:ascii="Times New Roman" w:eastAsia="MS Mincho" w:hAnsi="Times New Roman" w:cs="Times New Roman"/>
          <w:sz w:val="20"/>
          <w:szCs w:val="20"/>
          <w:lang w:eastAsia="ru-RU"/>
        </w:rPr>
        <w:t>2022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  163</w:t>
      </w: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МНОГОЦВЕТНЫЙ РИСУНОК ГЕРБА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МАЛИНОВСКИЙ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СОВЕТСКОГО РАЙОНА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ХАНТЫ-МАНСИЙСКОГО АВТОНОМНОГО ОКРУГА – ЮГРЫ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(гербовый щит)</w:t>
      </w:r>
    </w:p>
    <w:p w:rsidR="00026BA9" w:rsidRPr="00026BA9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BA6CD6" wp14:editId="1FEE0B1C">
            <wp:simplePos x="0" y="0"/>
            <wp:positionH relativeFrom="column">
              <wp:posOffset>746760</wp:posOffset>
            </wp:positionH>
            <wp:positionV relativeFrom="paragraph">
              <wp:posOffset>232410</wp:posOffset>
            </wp:positionV>
            <wp:extent cx="5068570" cy="6318885"/>
            <wp:effectExtent l="0" t="0" r="0" b="5715"/>
            <wp:wrapNone/>
            <wp:docPr id="2" name="Рисунок 2" descr="МалиновскийГ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иновскийГП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0769" w:rsidRDefault="00980769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6BA9" w:rsidRPr="00B91A06" w:rsidRDefault="00026BA9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ПРИЛОЖЕНИЕ 2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«О гербе </w:t>
      </w:r>
      <w:proofErr w:type="gramStart"/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proofErr w:type="gramEnd"/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 Малиновский Советского района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Ханты-Мансийского автономного округа – Югры»</w:t>
      </w:r>
    </w:p>
    <w:p w:rsidR="00980769" w:rsidRPr="00B91A06" w:rsidRDefault="00980769" w:rsidP="0098076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«25» февраля </w:t>
      </w: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91A06">
        <w:rPr>
          <w:rFonts w:ascii="Times New Roman" w:eastAsia="MS Mincho" w:hAnsi="Times New Roman" w:cs="Times New Roman"/>
          <w:sz w:val="20"/>
          <w:szCs w:val="20"/>
          <w:lang w:eastAsia="ru-RU"/>
        </w:rPr>
        <w:t>2022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  163</w:t>
      </w: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ОДНОЦВЕТНЫЙ КОНТУРНЫЙ РИСУНОК ГЕРБА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МАЛИНОВСКИЙ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СОВЕТСКОГО РАЙОНА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ХАНТЫ-МАНСИЙСКОГО АВТОНОМНОГО ОКРУГА – ЮГРЫ</w:t>
      </w:r>
    </w:p>
    <w:p w:rsidR="00026BA9" w:rsidRPr="00026BA9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(гербовый щит)</w:t>
      </w:r>
      <w:r w:rsidRPr="00B91A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26BA9" w:rsidRPr="00026BA9" w:rsidRDefault="00026BA9" w:rsidP="00026BA9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68570" cy="6336030"/>
            <wp:effectExtent l="0" t="0" r="0" b="7620"/>
            <wp:wrapNone/>
            <wp:docPr id="4" name="Рисунок 4" descr="МалиновскийГП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иновскийГП-ПП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6BA9" w:rsidRPr="00B91A06" w:rsidRDefault="00026BA9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ПРИЛОЖЕНИЕ 3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«О гербе </w:t>
      </w:r>
      <w:proofErr w:type="gramStart"/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proofErr w:type="gramEnd"/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 Малиновский Советского района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Ханты-Мансийского автономного округа – Югры»</w:t>
      </w:r>
    </w:p>
    <w:p w:rsidR="00980769" w:rsidRPr="00B91A06" w:rsidRDefault="00980769" w:rsidP="0098076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«25» февраля </w:t>
      </w: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91A06">
        <w:rPr>
          <w:rFonts w:ascii="Times New Roman" w:eastAsia="MS Mincho" w:hAnsi="Times New Roman" w:cs="Times New Roman"/>
          <w:sz w:val="20"/>
          <w:szCs w:val="20"/>
          <w:lang w:eastAsia="ru-RU"/>
        </w:rPr>
        <w:t>2022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  163</w:t>
      </w: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ОДНОЦВЕТНЫЙ КОНТУРНЫЙ РИСУНОК С </w:t>
      </w:r>
      <w:proofErr w:type="gramStart"/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УСЛОВНОЙ</w:t>
      </w:r>
      <w:proofErr w:type="gramEnd"/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ШТРИХОВКОЙ ДЛЯ ОБОЗНАЧЕНИЯ ЦВЕТА ГЕРБА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МАЛИНОВСКИЙ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СОВЕТСКОГО РАЙОНА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ХАНТЫ-МАНСИЙСКОГО АВТОНОМНОГО ОКРУГА – ЮГРЫ (гербовый щит)</w:t>
      </w:r>
    </w:p>
    <w:p w:rsidR="00026BA9" w:rsidRPr="00026BA9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142875</wp:posOffset>
            </wp:positionV>
            <wp:extent cx="5068570" cy="6336030"/>
            <wp:effectExtent l="0" t="0" r="0" b="7620"/>
            <wp:wrapNone/>
            <wp:docPr id="5" name="Рисунок 5" descr="МалиновскийГП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иновскийГП-ПП-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6BA9" w:rsidRPr="00B91A06" w:rsidRDefault="00026BA9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ПРИЛОЖЕНИЕ 4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«О гербе </w:t>
      </w:r>
      <w:proofErr w:type="gramStart"/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proofErr w:type="gramEnd"/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 Малиновский Советского района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Ханты-Мансийского автономного округа – Югры»</w:t>
      </w:r>
    </w:p>
    <w:p w:rsidR="00980769" w:rsidRPr="00B91A06" w:rsidRDefault="00980769" w:rsidP="0098076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«25» февраля </w:t>
      </w: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91A06">
        <w:rPr>
          <w:rFonts w:ascii="Times New Roman" w:eastAsia="MS Mincho" w:hAnsi="Times New Roman" w:cs="Times New Roman"/>
          <w:sz w:val="20"/>
          <w:szCs w:val="20"/>
          <w:lang w:eastAsia="ru-RU"/>
        </w:rPr>
        <w:t>2022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  163</w:t>
      </w: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МНОГОЦВЕТНЫЙ РИСУНОК ГЕРБА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МАЛИНОВСКИЙ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СОВЕТСКОГО РАЙОНА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ХАНТЫ-МАНСИЙСКОГО АВТОНОМНОГО ОКРУГА – ЮГРЫ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(коронованный щит)</w:t>
      </w:r>
    </w:p>
    <w:p w:rsidR="00026BA9" w:rsidRPr="00026BA9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180975</wp:posOffset>
            </wp:positionV>
            <wp:extent cx="4053840" cy="6946900"/>
            <wp:effectExtent l="0" t="0" r="3810" b="6350"/>
            <wp:wrapNone/>
            <wp:docPr id="6" name="Рисунок 6" descr="МалиновскийГП-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линовскийГП-ПП-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A9" w:rsidRPr="00026BA9" w:rsidRDefault="00026BA9" w:rsidP="00026BA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6BA9" w:rsidRPr="00026BA9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6BA9" w:rsidRPr="00B91A06" w:rsidRDefault="00026BA9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ПРИЛОЖЕНИЕ 5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«О гербе </w:t>
      </w:r>
      <w:proofErr w:type="gramStart"/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proofErr w:type="gramEnd"/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 Малиновский Советского района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Ханты-Мансийского автономного округа – Югры»</w:t>
      </w:r>
    </w:p>
    <w:p w:rsidR="00980769" w:rsidRPr="00B91A06" w:rsidRDefault="00980769" w:rsidP="0098076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«25» февраля </w:t>
      </w: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91A06">
        <w:rPr>
          <w:rFonts w:ascii="Times New Roman" w:eastAsia="MS Mincho" w:hAnsi="Times New Roman" w:cs="Times New Roman"/>
          <w:sz w:val="20"/>
          <w:szCs w:val="20"/>
          <w:lang w:eastAsia="ru-RU"/>
        </w:rPr>
        <w:t>2022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  163</w:t>
      </w: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ОДНОЦВЕТНЫЙ КОНТУРНЫЙ РИСУНОК ГЕРБА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МАЛИНОВСКИЙ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СОВЕТСКОГО РАЙОНА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ХАНТЫ-МАНСИЙСКОГО АВТОНОМНОГО ОКРУГА – ЮГРЫ</w:t>
      </w:r>
    </w:p>
    <w:p w:rsidR="00026BA9" w:rsidRPr="00B91A06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(коронованный щит)</w:t>
      </w:r>
    </w:p>
    <w:p w:rsidR="00026BA9" w:rsidRPr="00026BA9" w:rsidRDefault="00026BA9" w:rsidP="00026B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171450</wp:posOffset>
            </wp:positionV>
            <wp:extent cx="4053840" cy="6946900"/>
            <wp:effectExtent l="0" t="0" r="3810" b="6350"/>
            <wp:wrapNone/>
            <wp:docPr id="7" name="Рисунок 7" descr="МалиновскийГП-ПП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иновскийГП-ПП-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BA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1A06" w:rsidRDefault="00B91A06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6BA9" w:rsidRPr="00B91A06" w:rsidRDefault="00026BA9" w:rsidP="00026BA9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ПРИЛОЖЕНИЕ 6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«О гербе </w:t>
      </w:r>
      <w:proofErr w:type="gramStart"/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</w:t>
      </w:r>
      <w:proofErr w:type="gramEnd"/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 Малиновский Советского района</w:t>
      </w:r>
    </w:p>
    <w:p w:rsidR="00026BA9" w:rsidRPr="00B91A06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>Ханты-Мансийского автономного округа – Югры»</w:t>
      </w:r>
    </w:p>
    <w:p w:rsidR="00980769" w:rsidRPr="00B91A06" w:rsidRDefault="00980769" w:rsidP="0098076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«25» февраля </w:t>
      </w:r>
      <w:r w:rsidRPr="00B91A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91A06">
        <w:rPr>
          <w:rFonts w:ascii="Times New Roman" w:eastAsia="MS Mincho" w:hAnsi="Times New Roman" w:cs="Times New Roman"/>
          <w:sz w:val="20"/>
          <w:szCs w:val="20"/>
          <w:lang w:eastAsia="ru-RU"/>
        </w:rPr>
        <w:t>2022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  163</w:t>
      </w:r>
    </w:p>
    <w:bookmarkEnd w:id="0"/>
    <w:p w:rsidR="00026BA9" w:rsidRPr="00026BA9" w:rsidRDefault="00026BA9" w:rsidP="00026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B91A06" w:rsidRPr="00B91A06" w:rsidRDefault="00B91A06" w:rsidP="00B91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ОДНОЦВЕТНЫЙ КОНТУРНЫЙ РИСУНОК С </w:t>
      </w:r>
      <w:proofErr w:type="gramStart"/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УСЛОВНОЙ</w:t>
      </w:r>
      <w:proofErr w:type="gramEnd"/>
    </w:p>
    <w:p w:rsidR="00B91A06" w:rsidRPr="00B91A06" w:rsidRDefault="00B91A06" w:rsidP="00B91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ШТРИХОВКОЙ ДЛЯ ОБОЗНАЧЕНИЯ ЦВЕТА ГЕРБА</w:t>
      </w:r>
    </w:p>
    <w:p w:rsidR="00B91A06" w:rsidRPr="00B91A06" w:rsidRDefault="00B91A06" w:rsidP="00B91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МАЛИНОВСКИЙ</w:t>
      </w:r>
    </w:p>
    <w:p w:rsidR="00B91A06" w:rsidRPr="00B91A06" w:rsidRDefault="00B91A06" w:rsidP="00B91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СОВЕТСКОГО РАЙОНА</w:t>
      </w:r>
    </w:p>
    <w:p w:rsidR="00B91A06" w:rsidRPr="00B91A06" w:rsidRDefault="00B91A06" w:rsidP="00B91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ХАНТЫ-МАНСИЙСКОГО АВТОНОМНОГО ОКРУГА – ЮГРЫ (коронованный щит)</w:t>
      </w:r>
    </w:p>
    <w:p w:rsidR="00B91A06" w:rsidRPr="00B91A06" w:rsidRDefault="00B91A06" w:rsidP="00B91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147320</wp:posOffset>
            </wp:positionV>
            <wp:extent cx="4053840" cy="6946900"/>
            <wp:effectExtent l="0" t="0" r="3810" b="6350"/>
            <wp:wrapNone/>
            <wp:docPr id="9" name="Рисунок 9" descr="МалиновскийГП-ПП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иновскийГП-ПП-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A06" w:rsidRPr="00B91A06" w:rsidRDefault="00B91A06" w:rsidP="00B91A06">
      <w:pPr>
        <w:spacing w:after="0" w:line="240" w:lineRule="auto"/>
        <w:ind w:left="-540" w:hanging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BA9" w:rsidRDefault="00026BA9" w:rsidP="0079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06" w:rsidRDefault="00B91A06" w:rsidP="00CA57BE">
      <w:pPr>
        <w:shd w:val="clear" w:color="auto" w:fill="FFFFFF"/>
        <w:spacing w:after="0" w:line="240" w:lineRule="auto"/>
        <w:ind w:left="595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B91A06" w:rsidRDefault="00B91A06" w:rsidP="00CA57BE">
      <w:pPr>
        <w:shd w:val="clear" w:color="auto" w:fill="FFFFFF"/>
        <w:spacing w:after="0" w:line="240" w:lineRule="auto"/>
        <w:ind w:left="595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1A49B5" w:rsidRDefault="001A49B5" w:rsidP="00515223">
      <w:pPr>
        <w:spacing w:after="0" w:line="240" w:lineRule="auto"/>
        <w:contextualSpacing/>
        <w:jc w:val="both"/>
      </w:pPr>
    </w:p>
    <w:sectPr w:rsidR="001A49B5" w:rsidSect="00B91A06">
      <w:footerReference w:type="even" r:id="rId15"/>
      <w:footerReference w:type="default" r:id="rId16"/>
      <w:pgSz w:w="11906" w:h="16838"/>
      <w:pgMar w:top="1134" w:right="851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A06" w:rsidRDefault="00B91A06">
      <w:pPr>
        <w:spacing w:after="0" w:line="240" w:lineRule="auto"/>
      </w:pPr>
      <w:r>
        <w:separator/>
      </w:r>
    </w:p>
  </w:endnote>
  <w:endnote w:type="continuationSeparator" w:id="0">
    <w:p w:rsidR="00B91A06" w:rsidRDefault="00B91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A06" w:rsidRDefault="00B91A0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91A06" w:rsidRDefault="00B91A0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A06" w:rsidRDefault="00B91A0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A06" w:rsidRDefault="00B91A06">
      <w:pPr>
        <w:spacing w:after="0" w:line="240" w:lineRule="auto"/>
      </w:pPr>
      <w:r>
        <w:separator/>
      </w:r>
    </w:p>
  </w:footnote>
  <w:footnote w:type="continuationSeparator" w:id="0">
    <w:p w:rsidR="00B91A06" w:rsidRDefault="00B91A06">
      <w:pPr>
        <w:spacing w:after="0" w:line="240" w:lineRule="auto"/>
      </w:pPr>
      <w:r>
        <w:continuationSeparator/>
      </w:r>
    </w:p>
  </w:footnote>
  <w:footnote w:id="1">
    <w:p w:rsidR="00B91A06" w:rsidRDefault="00B91A06" w:rsidP="00446AA9">
      <w:pPr>
        <w:pStyle w:val="afa"/>
        <w:tabs>
          <w:tab w:val="left" w:pos="8115"/>
        </w:tabs>
        <w:ind w:firstLine="0"/>
        <w:rPr>
          <w:sz w:val="18"/>
          <w:szCs w:val="18"/>
        </w:rPr>
      </w:pPr>
      <w:r>
        <w:rPr>
          <w:rStyle w:val="af1"/>
        </w:rPr>
        <w:footnoteRef/>
      </w:r>
      <w:r>
        <w:t xml:space="preserve"> </w:t>
      </w:r>
      <w:r>
        <w:rPr>
          <w:sz w:val="18"/>
          <w:szCs w:val="18"/>
        </w:rPr>
        <w:t>В соответствии с Методическими рекомендациями по разработке и использованию официальных символов муниципальных образований (Раздел 2, Глава VIII, п. п. 45 – 46), утвержденными Геральдическим Советом при Президенте Российской Федерации 28.06.2006 года.</w:t>
      </w:r>
    </w:p>
  </w:footnote>
  <w:footnote w:id="2">
    <w:p w:rsidR="00B91A06" w:rsidRPr="00234B20" w:rsidRDefault="00B91A06" w:rsidP="00446AA9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  <w:r>
        <w:rPr>
          <w:rStyle w:val="af1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Безант</w:t>
      </w:r>
      <w:proofErr w:type="spellEnd"/>
      <w:r>
        <w:rPr>
          <w:sz w:val="16"/>
          <w:szCs w:val="16"/>
        </w:rPr>
        <w:t xml:space="preserve"> – геральдическая фигура - круг (серебряный или золотой).</w:t>
      </w:r>
    </w:p>
  </w:footnote>
  <w:footnote w:id="3">
    <w:p w:rsidR="00B91A06" w:rsidRDefault="00B91A06" w:rsidP="00446AA9">
      <w:pPr>
        <w:pStyle w:val="afa"/>
        <w:tabs>
          <w:tab w:val="left" w:pos="8115"/>
        </w:tabs>
        <w:ind w:firstLine="0"/>
        <w:rPr>
          <w:sz w:val="16"/>
          <w:szCs w:val="16"/>
        </w:rPr>
      </w:pPr>
      <w:r>
        <w:rPr>
          <w:rStyle w:val="af1"/>
        </w:rPr>
        <w:t>3</w:t>
      </w:r>
      <w:r>
        <w:t xml:space="preserve"> </w:t>
      </w:r>
      <w:r>
        <w:rPr>
          <w:sz w:val="16"/>
          <w:szCs w:val="16"/>
        </w:rPr>
        <w:t>В геральдике правой стороной считается сторона, видимая зрителем слева.</w:t>
      </w:r>
    </w:p>
  </w:footnote>
  <w:footnote w:id="4">
    <w:p w:rsidR="00B91A06" w:rsidRDefault="00B91A06" w:rsidP="00446AA9">
      <w:pPr>
        <w:pStyle w:val="afa"/>
        <w:widowControl w:val="0"/>
        <w:ind w:firstLine="0"/>
      </w:pPr>
      <w:r>
        <w:rPr>
          <w:rStyle w:val="af1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747C"/>
    <w:multiLevelType w:val="multilevel"/>
    <w:tmpl w:val="FFB8E4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E366C"/>
    <w:multiLevelType w:val="hybridMultilevel"/>
    <w:tmpl w:val="6D502FEC"/>
    <w:lvl w:ilvl="0" w:tplc="96140DE2">
      <w:start w:val="1"/>
      <w:numFmt w:val="decimal"/>
      <w:lvlText w:val="%1.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E4032D"/>
    <w:multiLevelType w:val="singleLevel"/>
    <w:tmpl w:val="FCEEE068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2BD3786B"/>
    <w:multiLevelType w:val="multilevel"/>
    <w:tmpl w:val="C488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color w:val="26282F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DE745B"/>
    <w:multiLevelType w:val="multilevel"/>
    <w:tmpl w:val="1E620D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581ED1"/>
    <w:multiLevelType w:val="multilevel"/>
    <w:tmpl w:val="D402E1B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4B0C34"/>
    <w:multiLevelType w:val="singleLevel"/>
    <w:tmpl w:val="FCEEE068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48A5230B"/>
    <w:multiLevelType w:val="singleLevel"/>
    <w:tmpl w:val="0E7E382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6D741F7"/>
    <w:multiLevelType w:val="multilevel"/>
    <w:tmpl w:val="EA5C6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B47303"/>
    <w:multiLevelType w:val="multilevel"/>
    <w:tmpl w:val="F000C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B666CE"/>
    <w:multiLevelType w:val="multilevel"/>
    <w:tmpl w:val="72A212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5F286D"/>
    <w:multiLevelType w:val="multilevel"/>
    <w:tmpl w:val="39F4C2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F70C65"/>
    <w:multiLevelType w:val="multilevel"/>
    <w:tmpl w:val="D2521A2A"/>
    <w:lvl w:ilvl="0">
      <w:start w:val="1"/>
      <w:numFmt w:val="decimal"/>
      <w:lvlText w:val="%1."/>
      <w:lvlJc w:val="left"/>
      <w:pPr>
        <w:ind w:left="1155" w:hanging="1155"/>
      </w:pPr>
      <w:rPr>
        <w:rFonts w:hint="default"/>
      </w:rPr>
    </w:lvl>
    <w:lvl w:ilvl="1">
      <w:start w:val="1"/>
      <w:numFmt w:val="decimal"/>
      <w:suff w:val="nothing"/>
      <w:lvlText w:val="%1.%2."/>
      <w:lvlJc w:val="left"/>
      <w:pPr>
        <w:ind w:left="1581" w:hanging="11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5" w:hanging="11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5" w:hanging="1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5" w:hanging="1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5" w:hanging="11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5"/>
  </w:num>
  <w:num w:numId="8">
    <w:abstractNumId w:val="11"/>
  </w:num>
  <w:num w:numId="9">
    <w:abstractNumId w:val="2"/>
  </w:num>
  <w:num w:numId="10">
    <w:abstractNumId w:val="6"/>
  </w:num>
  <w:num w:numId="11">
    <w:abstractNumId w:val="1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9B5"/>
    <w:rsid w:val="0002154C"/>
    <w:rsid w:val="00026BA9"/>
    <w:rsid w:val="00074622"/>
    <w:rsid w:val="000778ED"/>
    <w:rsid w:val="000B2610"/>
    <w:rsid w:val="001054A8"/>
    <w:rsid w:val="00117A09"/>
    <w:rsid w:val="00152FDE"/>
    <w:rsid w:val="001A49B5"/>
    <w:rsid w:val="00225D64"/>
    <w:rsid w:val="002E0169"/>
    <w:rsid w:val="002F4A7C"/>
    <w:rsid w:val="00313110"/>
    <w:rsid w:val="00343A37"/>
    <w:rsid w:val="00356DA0"/>
    <w:rsid w:val="004143BF"/>
    <w:rsid w:val="00422FC6"/>
    <w:rsid w:val="00446AA9"/>
    <w:rsid w:val="00456E32"/>
    <w:rsid w:val="004F7280"/>
    <w:rsid w:val="00504DD3"/>
    <w:rsid w:val="00515223"/>
    <w:rsid w:val="00564964"/>
    <w:rsid w:val="00582FBE"/>
    <w:rsid w:val="005968B2"/>
    <w:rsid w:val="00693750"/>
    <w:rsid w:val="00756965"/>
    <w:rsid w:val="00795B15"/>
    <w:rsid w:val="007C3F2A"/>
    <w:rsid w:val="008758FF"/>
    <w:rsid w:val="008F0C9C"/>
    <w:rsid w:val="00980769"/>
    <w:rsid w:val="009A4958"/>
    <w:rsid w:val="009F3302"/>
    <w:rsid w:val="00A617C2"/>
    <w:rsid w:val="00A701B2"/>
    <w:rsid w:val="00B80EE6"/>
    <w:rsid w:val="00B91A06"/>
    <w:rsid w:val="00C0543C"/>
    <w:rsid w:val="00C77D62"/>
    <w:rsid w:val="00CA57BE"/>
    <w:rsid w:val="00D519AB"/>
    <w:rsid w:val="00D77EB4"/>
    <w:rsid w:val="00DF2565"/>
    <w:rsid w:val="00E76476"/>
    <w:rsid w:val="00F4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9B5"/>
  </w:style>
  <w:style w:type="paragraph" w:styleId="2">
    <w:name w:val="heading 2"/>
    <w:basedOn w:val="a"/>
    <w:next w:val="a"/>
    <w:link w:val="20"/>
    <w:qFormat/>
    <w:rsid w:val="00446AA9"/>
    <w:pPr>
      <w:keepNext/>
      <w:spacing w:after="0" w:line="36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46AA9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46AA9"/>
    <w:pPr>
      <w:keepNext/>
      <w:spacing w:after="0" w:line="36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1A4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A49B5"/>
  </w:style>
  <w:style w:type="character" w:styleId="a5">
    <w:name w:val="page number"/>
    <w:basedOn w:val="a0"/>
    <w:rsid w:val="001A49B5"/>
  </w:style>
  <w:style w:type="paragraph" w:styleId="a6">
    <w:name w:val="Balloon Text"/>
    <w:basedOn w:val="a"/>
    <w:link w:val="a7"/>
    <w:semiHidden/>
    <w:unhideWhenUsed/>
    <w:rsid w:val="00C0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43C"/>
    <w:rPr>
      <w:rFonts w:ascii="Tahoma" w:hAnsi="Tahoma" w:cs="Tahoma"/>
      <w:sz w:val="16"/>
      <w:szCs w:val="16"/>
    </w:rPr>
  </w:style>
  <w:style w:type="character" w:styleId="a8">
    <w:name w:val="Hyperlink"/>
    <w:basedOn w:val="a0"/>
    <w:unhideWhenUsed/>
    <w:rsid w:val="00CA57BE"/>
    <w:rPr>
      <w:color w:val="0000FF"/>
      <w:u w:val="single"/>
    </w:rPr>
  </w:style>
  <w:style w:type="paragraph" w:customStyle="1" w:styleId="ConsPlusNormal">
    <w:name w:val="ConsPlusNormal"/>
    <w:rsid w:val="00CA57BE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46AA9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">
    <w:name w:val="Нет списка1"/>
    <w:next w:val="a2"/>
    <w:semiHidden/>
    <w:rsid w:val="00446AA9"/>
  </w:style>
  <w:style w:type="paragraph" w:styleId="a9">
    <w:name w:val="Body Text"/>
    <w:basedOn w:val="a"/>
    <w:link w:val="aa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446A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446AA9"/>
    <w:pPr>
      <w:tabs>
        <w:tab w:val="left" w:pos="709"/>
      </w:tabs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46AA9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446AA9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1">
    <w:name w:val="Body Text 3"/>
    <w:basedOn w:val="a"/>
    <w:link w:val="32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ody Text Indent"/>
    <w:basedOn w:val="a"/>
    <w:link w:val="ae"/>
    <w:rsid w:val="00446AA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"/>
    <w:link w:val="af0"/>
    <w:rsid w:val="00446AA9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446A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446A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otnote reference"/>
    <w:rsid w:val="00446AA9"/>
    <w:rPr>
      <w:vertAlign w:val="superscript"/>
    </w:rPr>
  </w:style>
  <w:style w:type="paragraph" w:customStyle="1" w:styleId="ConsNormal">
    <w:name w:val="ConsNormal"/>
    <w:rsid w:val="00446AA9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2">
    <w:name w:val="Положение"/>
    <w:basedOn w:val="a"/>
    <w:rsid w:val="00446AA9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3">
    <w:name w:val="Наименование"/>
    <w:next w:val="a"/>
    <w:rsid w:val="00446AA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4">
    <w:name w:val="статьи"/>
    <w:basedOn w:val="a"/>
    <w:link w:val="af5"/>
    <w:rsid w:val="00446AA9"/>
    <w:pPr>
      <w:spacing w:after="600" w:line="240" w:lineRule="auto"/>
      <w:ind w:firstLine="720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af6">
    <w:name w:val="Table Grid"/>
    <w:basedOn w:val="a1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статьи Знак"/>
    <w:link w:val="af4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7">
    <w:name w:val="НАзвание главы"/>
    <w:link w:val="af8"/>
    <w:rsid w:val="00446AA9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ConsTitle">
    <w:name w:val="ConsTitle"/>
    <w:rsid w:val="00446AA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9">
    <w:name w:val="Normal (Web)"/>
    <w:basedOn w:val="a"/>
    <w:uiPriority w:val="99"/>
    <w:rsid w:val="0044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text">
    <w:name w:val="justtext"/>
    <w:basedOn w:val="a"/>
    <w:rsid w:val="00446AA9"/>
    <w:pPr>
      <w:spacing w:before="50" w:after="50" w:line="240" w:lineRule="auto"/>
      <w:ind w:firstLine="4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НАзвание главы Знак"/>
    <w:link w:val="af7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a">
    <w:name w:val="footnote text"/>
    <w:basedOn w:val="a"/>
    <w:link w:val="afb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446A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446AA9"/>
  </w:style>
  <w:style w:type="character" w:styleId="afc">
    <w:name w:val="Strong"/>
    <w:uiPriority w:val="22"/>
    <w:qFormat/>
    <w:rsid w:val="00446AA9"/>
    <w:rPr>
      <w:b/>
      <w:bCs/>
    </w:rPr>
  </w:style>
  <w:style w:type="character" w:customStyle="1" w:styleId="41">
    <w:name w:val="Знак Знак4"/>
    <w:rsid w:val="00446AA9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headertext">
    <w:name w:val="headertext"/>
    <w:basedOn w:val="a"/>
    <w:rsid w:val="0044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accesstitle1">
    <w:name w:val="docaccess_title1"/>
    <w:rsid w:val="00446AA9"/>
    <w:rPr>
      <w:rFonts w:ascii="Times New Roman" w:hAnsi="Times New Roman" w:cs="Times New Roman" w:hint="default"/>
      <w:sz w:val="28"/>
      <w:szCs w:val="28"/>
    </w:rPr>
  </w:style>
  <w:style w:type="paragraph" w:customStyle="1" w:styleId="10">
    <w:name w:val="Стиль1"/>
    <w:basedOn w:val="a"/>
    <w:qFormat/>
    <w:rsid w:val="00446AA9"/>
    <w:pPr>
      <w:spacing w:after="0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d">
    <w:name w:val="Знак Знак Знак Знак"/>
    <w:basedOn w:val="a"/>
    <w:rsid w:val="00446AA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im">
    <w:name w:val="im"/>
    <w:rsid w:val="00446AA9"/>
  </w:style>
  <w:style w:type="paragraph" w:customStyle="1" w:styleId="consplusnormal0">
    <w:name w:val="consplusnormal"/>
    <w:basedOn w:val="a"/>
    <w:rsid w:val="00446AA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446AA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9B5"/>
  </w:style>
  <w:style w:type="paragraph" w:styleId="2">
    <w:name w:val="heading 2"/>
    <w:basedOn w:val="a"/>
    <w:next w:val="a"/>
    <w:link w:val="20"/>
    <w:qFormat/>
    <w:rsid w:val="00446AA9"/>
    <w:pPr>
      <w:keepNext/>
      <w:spacing w:after="0" w:line="36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46AA9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46AA9"/>
    <w:pPr>
      <w:keepNext/>
      <w:spacing w:after="0" w:line="36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1A4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A49B5"/>
  </w:style>
  <w:style w:type="character" w:styleId="a5">
    <w:name w:val="page number"/>
    <w:basedOn w:val="a0"/>
    <w:rsid w:val="001A49B5"/>
  </w:style>
  <w:style w:type="paragraph" w:styleId="a6">
    <w:name w:val="Balloon Text"/>
    <w:basedOn w:val="a"/>
    <w:link w:val="a7"/>
    <w:semiHidden/>
    <w:unhideWhenUsed/>
    <w:rsid w:val="00C0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43C"/>
    <w:rPr>
      <w:rFonts w:ascii="Tahoma" w:hAnsi="Tahoma" w:cs="Tahoma"/>
      <w:sz w:val="16"/>
      <w:szCs w:val="16"/>
    </w:rPr>
  </w:style>
  <w:style w:type="character" w:styleId="a8">
    <w:name w:val="Hyperlink"/>
    <w:basedOn w:val="a0"/>
    <w:unhideWhenUsed/>
    <w:rsid w:val="00CA57BE"/>
    <w:rPr>
      <w:color w:val="0000FF"/>
      <w:u w:val="single"/>
    </w:rPr>
  </w:style>
  <w:style w:type="paragraph" w:customStyle="1" w:styleId="ConsPlusNormal">
    <w:name w:val="ConsPlusNormal"/>
    <w:rsid w:val="00CA57BE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46AA9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">
    <w:name w:val="Нет списка1"/>
    <w:next w:val="a2"/>
    <w:semiHidden/>
    <w:rsid w:val="00446AA9"/>
  </w:style>
  <w:style w:type="paragraph" w:styleId="a9">
    <w:name w:val="Body Text"/>
    <w:basedOn w:val="a"/>
    <w:link w:val="aa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446A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446AA9"/>
    <w:pPr>
      <w:tabs>
        <w:tab w:val="left" w:pos="709"/>
      </w:tabs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46AA9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446AA9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1">
    <w:name w:val="Body Text 3"/>
    <w:basedOn w:val="a"/>
    <w:link w:val="32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ody Text Indent"/>
    <w:basedOn w:val="a"/>
    <w:link w:val="ae"/>
    <w:rsid w:val="00446AA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6A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"/>
    <w:link w:val="af0"/>
    <w:rsid w:val="00446AA9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446A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446A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otnote reference"/>
    <w:rsid w:val="00446AA9"/>
    <w:rPr>
      <w:vertAlign w:val="superscript"/>
    </w:rPr>
  </w:style>
  <w:style w:type="paragraph" w:customStyle="1" w:styleId="ConsNormal">
    <w:name w:val="ConsNormal"/>
    <w:rsid w:val="00446AA9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2">
    <w:name w:val="Положение"/>
    <w:basedOn w:val="a"/>
    <w:rsid w:val="00446AA9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3">
    <w:name w:val="Наименование"/>
    <w:next w:val="a"/>
    <w:rsid w:val="00446AA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4">
    <w:name w:val="статьи"/>
    <w:basedOn w:val="a"/>
    <w:link w:val="af5"/>
    <w:rsid w:val="00446AA9"/>
    <w:pPr>
      <w:spacing w:after="600" w:line="240" w:lineRule="auto"/>
      <w:ind w:firstLine="720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af6">
    <w:name w:val="Table Grid"/>
    <w:basedOn w:val="a1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статьи Знак"/>
    <w:link w:val="af4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7">
    <w:name w:val="НАзвание главы"/>
    <w:link w:val="af8"/>
    <w:rsid w:val="00446AA9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ConsTitle">
    <w:name w:val="ConsTitle"/>
    <w:rsid w:val="00446AA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9">
    <w:name w:val="Normal (Web)"/>
    <w:basedOn w:val="a"/>
    <w:uiPriority w:val="99"/>
    <w:rsid w:val="0044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text">
    <w:name w:val="justtext"/>
    <w:basedOn w:val="a"/>
    <w:rsid w:val="00446AA9"/>
    <w:pPr>
      <w:spacing w:before="50" w:after="50" w:line="240" w:lineRule="auto"/>
      <w:ind w:firstLine="4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НАзвание главы Знак"/>
    <w:link w:val="af7"/>
    <w:rsid w:val="00446AA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a">
    <w:name w:val="footnote text"/>
    <w:basedOn w:val="a"/>
    <w:link w:val="afb"/>
    <w:rsid w:val="00446A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446A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446AA9"/>
  </w:style>
  <w:style w:type="character" w:styleId="afc">
    <w:name w:val="Strong"/>
    <w:uiPriority w:val="22"/>
    <w:qFormat/>
    <w:rsid w:val="00446AA9"/>
    <w:rPr>
      <w:b/>
      <w:bCs/>
    </w:rPr>
  </w:style>
  <w:style w:type="character" w:customStyle="1" w:styleId="41">
    <w:name w:val="Знак Знак4"/>
    <w:rsid w:val="00446AA9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headertext">
    <w:name w:val="headertext"/>
    <w:basedOn w:val="a"/>
    <w:rsid w:val="0044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accesstitle1">
    <w:name w:val="docaccess_title1"/>
    <w:rsid w:val="00446AA9"/>
    <w:rPr>
      <w:rFonts w:ascii="Times New Roman" w:hAnsi="Times New Roman" w:cs="Times New Roman" w:hint="default"/>
      <w:sz w:val="28"/>
      <w:szCs w:val="28"/>
    </w:rPr>
  </w:style>
  <w:style w:type="paragraph" w:customStyle="1" w:styleId="10">
    <w:name w:val="Стиль1"/>
    <w:basedOn w:val="a"/>
    <w:qFormat/>
    <w:rsid w:val="00446AA9"/>
    <w:pPr>
      <w:spacing w:after="0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d">
    <w:name w:val="Знак Знак Знак Знак"/>
    <w:basedOn w:val="a"/>
    <w:rsid w:val="00446AA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im">
    <w:name w:val="im"/>
    <w:rsid w:val="00446AA9"/>
  </w:style>
  <w:style w:type="paragraph" w:customStyle="1" w:styleId="consplusnormal0">
    <w:name w:val="consplusnormal"/>
    <w:basedOn w:val="a"/>
    <w:rsid w:val="00446AA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446AA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0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E6B3B-DF31-40FB-9849-77EA3073A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13</Pages>
  <Words>3194</Words>
  <Characters>18206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Пользователь</cp:lastModifiedBy>
  <cp:revision>25</cp:revision>
  <cp:lastPrinted>2022-02-25T12:01:00Z</cp:lastPrinted>
  <dcterms:created xsi:type="dcterms:W3CDTF">2019-11-14T07:37:00Z</dcterms:created>
  <dcterms:modified xsi:type="dcterms:W3CDTF">2022-02-25T12:01:00Z</dcterms:modified>
</cp:coreProperties>
</file>