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9C" w:rsidRPr="00406BD2" w:rsidRDefault="00BA29F9" w:rsidP="00A0364E">
      <w:pPr>
        <w:ind w:left="6096"/>
        <w:rPr>
          <w:b/>
          <w:sz w:val="22"/>
          <w:szCs w:val="22"/>
        </w:rPr>
      </w:pPr>
      <w:r>
        <w:rPr>
          <w:b/>
          <w:color w:val="000000"/>
          <w:sz w:val="40"/>
          <w:szCs w:val="40"/>
        </w:rPr>
        <w:t xml:space="preserve"> </w:t>
      </w:r>
    </w:p>
    <w:p w:rsidR="00CE5C19" w:rsidRPr="00CE5C19" w:rsidRDefault="00CE5C19" w:rsidP="00A0364E">
      <w:pP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6478E2" w:rsidRDefault="00CE5C19" w:rsidP="00CE5C19">
      <w:pPr>
        <w:jc w:val="center"/>
        <w:rPr>
          <w:b/>
          <w:sz w:val="24"/>
          <w:szCs w:val="24"/>
        </w:rPr>
      </w:pPr>
    </w:p>
    <w:p w:rsidR="00CE5C19" w:rsidRPr="006478E2" w:rsidRDefault="00CE5C19" w:rsidP="00CE5C19">
      <w:pPr>
        <w:jc w:val="center"/>
        <w:rPr>
          <w:b/>
          <w:sz w:val="24"/>
          <w:szCs w:val="24"/>
        </w:rPr>
      </w:pPr>
    </w:p>
    <w:p w:rsidR="00CE5C19" w:rsidRPr="006478E2" w:rsidRDefault="00CE5C19" w:rsidP="00CE5C19">
      <w:pPr>
        <w:jc w:val="center"/>
        <w:rPr>
          <w:b/>
          <w:sz w:val="24"/>
          <w:szCs w:val="24"/>
        </w:rPr>
      </w:pPr>
    </w:p>
    <w:p w:rsidR="00CE5C19" w:rsidRPr="006478E2" w:rsidRDefault="00CE5C19" w:rsidP="00CE5C19">
      <w:pPr>
        <w:jc w:val="center"/>
        <w:rPr>
          <w:b/>
          <w:sz w:val="24"/>
          <w:szCs w:val="24"/>
        </w:rPr>
      </w:pPr>
    </w:p>
    <w:p w:rsidR="00CE5C19" w:rsidRPr="006478E2" w:rsidRDefault="00CE5C19" w:rsidP="00CE5C19">
      <w:pPr>
        <w:jc w:val="center"/>
        <w:rPr>
          <w:b/>
          <w:sz w:val="24"/>
          <w:szCs w:val="24"/>
        </w:rPr>
      </w:pPr>
    </w:p>
    <w:p w:rsidR="00CE5C19" w:rsidRPr="006478E2" w:rsidRDefault="00CE5C19" w:rsidP="00CE5C19">
      <w:pPr>
        <w:jc w:val="center"/>
        <w:rPr>
          <w:b/>
          <w:sz w:val="24"/>
          <w:szCs w:val="24"/>
        </w:rPr>
      </w:pPr>
    </w:p>
    <w:p w:rsidR="006478E2" w:rsidRPr="006478E2" w:rsidRDefault="006478E2" w:rsidP="006478E2">
      <w:pPr>
        <w:jc w:val="center"/>
        <w:rPr>
          <w:b/>
          <w:sz w:val="36"/>
          <w:szCs w:val="36"/>
        </w:rPr>
      </w:pPr>
      <w:r w:rsidRPr="006478E2">
        <w:rPr>
          <w:b/>
          <w:sz w:val="36"/>
          <w:szCs w:val="36"/>
        </w:rPr>
        <w:t>ОТЧЕТ ГЛАВЫ ГОРОДСКОГО ПОСЕЛЕНИЯ МАЛИНОВСКИЙ</w:t>
      </w:r>
    </w:p>
    <w:p w:rsidR="006478E2" w:rsidRPr="006478E2" w:rsidRDefault="006478E2" w:rsidP="006478E2">
      <w:pPr>
        <w:jc w:val="center"/>
        <w:rPr>
          <w:b/>
          <w:sz w:val="36"/>
          <w:szCs w:val="36"/>
        </w:rPr>
      </w:pPr>
      <w:r w:rsidRPr="006478E2">
        <w:rPr>
          <w:b/>
          <w:sz w:val="36"/>
          <w:szCs w:val="36"/>
        </w:rPr>
        <w:t>о результатах деятельности главы поселения</w:t>
      </w:r>
    </w:p>
    <w:p w:rsidR="006478E2" w:rsidRPr="006478E2" w:rsidRDefault="006478E2" w:rsidP="006478E2">
      <w:pPr>
        <w:jc w:val="center"/>
        <w:rPr>
          <w:b/>
          <w:sz w:val="36"/>
          <w:szCs w:val="36"/>
        </w:rPr>
      </w:pPr>
      <w:r w:rsidRPr="006478E2">
        <w:rPr>
          <w:b/>
          <w:sz w:val="36"/>
          <w:szCs w:val="36"/>
        </w:rPr>
        <w:t xml:space="preserve">и </w:t>
      </w:r>
      <w:proofErr w:type="gramStart"/>
      <w:r w:rsidRPr="006478E2">
        <w:rPr>
          <w:b/>
          <w:sz w:val="36"/>
          <w:szCs w:val="36"/>
        </w:rPr>
        <w:t>результатах</w:t>
      </w:r>
      <w:proofErr w:type="gramEnd"/>
      <w:r w:rsidRPr="006478E2">
        <w:rPr>
          <w:b/>
          <w:sz w:val="36"/>
          <w:szCs w:val="36"/>
        </w:rPr>
        <w:t xml:space="preserve"> деятельности администрации поселения</w:t>
      </w:r>
    </w:p>
    <w:p w:rsidR="006478E2" w:rsidRPr="006478E2" w:rsidRDefault="006478E2" w:rsidP="006478E2">
      <w:pPr>
        <w:jc w:val="center"/>
        <w:rPr>
          <w:b/>
          <w:sz w:val="36"/>
          <w:szCs w:val="36"/>
        </w:rPr>
      </w:pPr>
      <w:r w:rsidRPr="006478E2">
        <w:rPr>
          <w:b/>
          <w:sz w:val="36"/>
          <w:szCs w:val="36"/>
        </w:rPr>
        <w:t>за 2018 год</w:t>
      </w:r>
    </w:p>
    <w:p w:rsidR="00CE5C19" w:rsidRPr="006478E2" w:rsidRDefault="00CE5C19" w:rsidP="006478E2">
      <w:pPr>
        <w:jc w:val="center"/>
        <w:rPr>
          <w:b/>
          <w:sz w:val="36"/>
          <w:szCs w:val="36"/>
        </w:rPr>
      </w:pPr>
    </w:p>
    <w:p w:rsidR="00CE5C19" w:rsidRPr="006478E2" w:rsidRDefault="00CE5C19" w:rsidP="006478E2">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Default="00CE5C19" w:rsidP="00CE5C19">
      <w:pPr>
        <w:jc w:val="center"/>
        <w:rPr>
          <w:b/>
          <w:sz w:val="24"/>
          <w:szCs w:val="24"/>
        </w:rPr>
      </w:pPr>
    </w:p>
    <w:p w:rsidR="006478E2" w:rsidRDefault="006478E2" w:rsidP="00CE5C19">
      <w:pPr>
        <w:jc w:val="center"/>
        <w:rPr>
          <w:b/>
          <w:sz w:val="24"/>
          <w:szCs w:val="24"/>
        </w:rPr>
      </w:pPr>
    </w:p>
    <w:p w:rsidR="006478E2" w:rsidRPr="00CE5C19" w:rsidRDefault="006478E2" w:rsidP="00CE5C19">
      <w:pPr>
        <w:jc w:val="center"/>
        <w:rPr>
          <w:b/>
          <w:sz w:val="24"/>
          <w:szCs w:val="24"/>
        </w:rPr>
      </w:pPr>
    </w:p>
    <w:p w:rsidR="00CE5C19" w:rsidRDefault="00CE5C19" w:rsidP="00CE5C19">
      <w:pPr>
        <w:jc w:val="center"/>
        <w:rPr>
          <w:b/>
          <w:sz w:val="24"/>
          <w:szCs w:val="24"/>
        </w:rPr>
      </w:pPr>
    </w:p>
    <w:p w:rsidR="00BA29F9" w:rsidRDefault="00BA29F9" w:rsidP="00CE5C19">
      <w:pPr>
        <w:jc w:val="center"/>
        <w:rPr>
          <w:b/>
          <w:sz w:val="24"/>
          <w:szCs w:val="24"/>
        </w:rPr>
      </w:pPr>
    </w:p>
    <w:p w:rsidR="00BA29F9" w:rsidRDefault="00BA29F9" w:rsidP="00CE5C19">
      <w:pPr>
        <w:jc w:val="center"/>
        <w:rPr>
          <w:b/>
          <w:sz w:val="24"/>
          <w:szCs w:val="24"/>
        </w:rPr>
      </w:pPr>
    </w:p>
    <w:p w:rsidR="00BA29F9" w:rsidRDefault="00BA29F9" w:rsidP="00CE5C19">
      <w:pPr>
        <w:jc w:val="center"/>
        <w:rPr>
          <w:b/>
          <w:sz w:val="24"/>
          <w:szCs w:val="24"/>
        </w:rPr>
      </w:pPr>
      <w:bookmarkStart w:id="0" w:name="_GoBack"/>
      <w:bookmarkEnd w:id="0"/>
    </w:p>
    <w:p w:rsidR="00406BD2" w:rsidRDefault="00406BD2" w:rsidP="00CE5C19">
      <w:pPr>
        <w:jc w:val="center"/>
        <w:rPr>
          <w:b/>
          <w:sz w:val="24"/>
          <w:szCs w:val="24"/>
        </w:rPr>
      </w:pPr>
    </w:p>
    <w:p w:rsidR="00406BD2" w:rsidRPr="00CE5C19" w:rsidRDefault="00406BD2" w:rsidP="00CE5C19">
      <w:pPr>
        <w:jc w:val="center"/>
        <w:rPr>
          <w:b/>
          <w:sz w:val="24"/>
          <w:szCs w:val="24"/>
        </w:rPr>
      </w:pPr>
    </w:p>
    <w:p w:rsidR="00CE5C19" w:rsidRDefault="00CE5C19" w:rsidP="00764F55">
      <w:pPr>
        <w:rPr>
          <w:b/>
          <w:sz w:val="24"/>
          <w:szCs w:val="24"/>
        </w:rPr>
      </w:pPr>
    </w:p>
    <w:p w:rsidR="00A0364E" w:rsidRPr="00A0364E" w:rsidRDefault="00A0364E" w:rsidP="00A0364E">
      <w:pPr>
        <w:ind w:firstLine="709"/>
        <w:jc w:val="center"/>
        <w:rPr>
          <w:sz w:val="28"/>
          <w:szCs w:val="28"/>
        </w:rPr>
      </w:pPr>
    </w:p>
    <w:p w:rsidR="00A0364E" w:rsidRPr="006478E2" w:rsidRDefault="00A0364E" w:rsidP="006478E2">
      <w:pPr>
        <w:ind w:firstLine="567"/>
        <w:jc w:val="center"/>
        <w:rPr>
          <w:b/>
          <w:sz w:val="24"/>
          <w:szCs w:val="24"/>
        </w:rPr>
      </w:pPr>
      <w:proofErr w:type="gramStart"/>
      <w:r w:rsidRPr="006478E2">
        <w:rPr>
          <w:b/>
          <w:sz w:val="24"/>
          <w:szCs w:val="24"/>
        </w:rPr>
        <w:lastRenderedPageBreak/>
        <w:t>Общие</w:t>
      </w:r>
      <w:proofErr w:type="gramEnd"/>
      <w:r w:rsidRPr="006478E2">
        <w:rPr>
          <w:b/>
          <w:sz w:val="24"/>
          <w:szCs w:val="24"/>
        </w:rPr>
        <w:t xml:space="preserve"> сведения о городском поселении Малиновский</w:t>
      </w:r>
    </w:p>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Поселок Малиновский образован  04 апреля 1963 года.  Входил в состав Пионерского поселкового Совета, с 1986 года отнесен к категории  рабочего поселка (Решение Тюменского облисполкома № 197 от 24.06.1986). Поселок Малиновский расположен в западной части Советского района, в трех км от железнодорожной станции </w:t>
      </w:r>
      <w:proofErr w:type="spellStart"/>
      <w:r w:rsidRPr="006478E2">
        <w:rPr>
          <w:sz w:val="24"/>
          <w:szCs w:val="24"/>
        </w:rPr>
        <w:t>Алябьево</w:t>
      </w:r>
      <w:proofErr w:type="spellEnd"/>
      <w:r w:rsidRPr="006478E2">
        <w:rPr>
          <w:sz w:val="24"/>
          <w:szCs w:val="24"/>
        </w:rPr>
        <w:t xml:space="preserve">. Расстояние до районного центра </w:t>
      </w:r>
      <w:smartTag w:uri="urn:schemas-microsoft-com:office:smarttags" w:element="metricconverter">
        <w:smartTagPr>
          <w:attr w:name="ProductID" w:val="56 км"/>
        </w:smartTagPr>
        <w:r w:rsidRPr="006478E2">
          <w:rPr>
            <w:sz w:val="24"/>
            <w:szCs w:val="24"/>
          </w:rPr>
          <w:t>56 км</w:t>
        </w:r>
      </w:smartTag>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27 августа 1986 года образован Малиновский поселковый Совет народных депутатов, в состав которого в административное подчинение передан поселок Юбилейный. С 2006 года образована Администрация городского поселения Малиновский. </w:t>
      </w:r>
    </w:p>
    <w:p w:rsidR="00A0364E" w:rsidRPr="006478E2" w:rsidRDefault="00A0364E" w:rsidP="006478E2">
      <w:pPr>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Формирование, утверждение и исполнение бюджета городского поселения, контроль за исполнением данного бюджета</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В целях исполнения полномочия в части формирования бюджета поселения проведены следующие мероприятия: подготовка объемов бюджетных проектировок на 2018 год, подготовка основных направлений бюджетной и налоговой политики поселения, характеристик проекта решения о бюджете на 2018 год, организация проведения публичных слушаний по проекту бюджета поселения на 2018 год, составление сводной росписи расходов бюджета поселения, сведение планового реестра расходных обязательств, разработаны муниципальные программы на период до 2020 года (12 программ).</w:t>
      </w:r>
    </w:p>
    <w:p w:rsidR="00A0364E" w:rsidRPr="006478E2" w:rsidRDefault="00A0364E" w:rsidP="006478E2">
      <w:pPr>
        <w:ind w:firstLine="567"/>
        <w:jc w:val="both"/>
        <w:rPr>
          <w:sz w:val="24"/>
          <w:szCs w:val="24"/>
        </w:rPr>
      </w:pPr>
      <w:r w:rsidRPr="006478E2">
        <w:rPr>
          <w:sz w:val="24"/>
          <w:szCs w:val="24"/>
        </w:rPr>
        <w:t xml:space="preserve"> В части полномочия по утверждению бюджета поселения проведены следующие работы: составление проекта решения Совета депутатов городского поселения Малиновский "О бюджете городского поселения Малиновский на 2018 год и плановый период 2019 и 2020 годов" с приложениями, расчетами, пояснительной запиской. За истекший отчетный период принято три решения Совета депутатов городского поселения Малиновский о внесении изменений и дополнений в решение Совета депутатов городского поселения Малиновский от 26.12.2017 № 166 «О бюджете городского поселения Малиновский на 2018 год и плановый период 2019 и 2020 годов», в связи с уточнением переходящих остатков финансовых средств за 2017 год, уточнением прогнозов поступлений местных доходов, увеличением размеров дотации, межбюджетных трансфертов из бюджета Советского района и передачей межбюджетных трансфертов из бюджета городского поселения Малиновский в бюджет Советского района в связи с исполнением полномочий муниципальным районом.</w:t>
      </w:r>
    </w:p>
    <w:p w:rsidR="00A0364E" w:rsidRPr="006478E2" w:rsidRDefault="00A0364E" w:rsidP="006478E2">
      <w:pPr>
        <w:ind w:firstLine="567"/>
        <w:jc w:val="both"/>
        <w:rPr>
          <w:sz w:val="24"/>
          <w:szCs w:val="24"/>
        </w:rPr>
      </w:pPr>
      <w:r w:rsidRPr="006478E2">
        <w:rPr>
          <w:sz w:val="24"/>
          <w:szCs w:val="24"/>
        </w:rPr>
        <w:t>В результате изменений и дополнений бюджет городского поселения Малиновский на 2018 год по состоянию на 31 декабря 2018 года составил:</w:t>
      </w:r>
    </w:p>
    <w:p w:rsidR="00A0364E" w:rsidRPr="006478E2" w:rsidRDefault="00A0364E" w:rsidP="006478E2">
      <w:pPr>
        <w:ind w:firstLine="567"/>
        <w:jc w:val="both"/>
        <w:rPr>
          <w:sz w:val="24"/>
          <w:szCs w:val="24"/>
        </w:rPr>
      </w:pPr>
      <w:r w:rsidRPr="006478E2">
        <w:rPr>
          <w:sz w:val="24"/>
          <w:szCs w:val="24"/>
        </w:rPr>
        <w:t xml:space="preserve">- по доходам бюджета в сумме 58 330,4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 по расходам бюджета в сумме 58 548,0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  дефицит бюджета в сумме 217,6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Исполнение бюджета поселения проводилось в соответствии с действующим законодательством, кассовое обслуживание исполнения бюджета осуществлялось через лицевые счета, открытые в органах Федерального казначейства.  </w:t>
      </w:r>
    </w:p>
    <w:p w:rsidR="00A0364E" w:rsidRPr="006478E2" w:rsidRDefault="00A0364E" w:rsidP="006478E2">
      <w:pPr>
        <w:ind w:firstLine="567"/>
        <w:jc w:val="both"/>
        <w:rPr>
          <w:sz w:val="24"/>
          <w:szCs w:val="24"/>
        </w:rPr>
      </w:pPr>
      <w:r w:rsidRPr="006478E2">
        <w:rPr>
          <w:sz w:val="24"/>
          <w:szCs w:val="24"/>
        </w:rPr>
        <w:t xml:space="preserve">В результате исполнения </w:t>
      </w:r>
      <w:r w:rsidRPr="006478E2">
        <w:rPr>
          <w:b/>
          <w:sz w:val="24"/>
          <w:szCs w:val="24"/>
        </w:rPr>
        <w:t>доходная часть бюджета</w:t>
      </w:r>
      <w:r w:rsidRPr="006478E2">
        <w:rPr>
          <w:sz w:val="24"/>
          <w:szCs w:val="24"/>
        </w:rPr>
        <w:t xml:space="preserve"> составила </w:t>
      </w:r>
      <w:r w:rsidRPr="006478E2">
        <w:rPr>
          <w:b/>
          <w:sz w:val="24"/>
          <w:szCs w:val="24"/>
        </w:rPr>
        <w:t xml:space="preserve">58 257,5 </w:t>
      </w:r>
      <w:proofErr w:type="spellStart"/>
      <w:r w:rsidRPr="006478E2">
        <w:rPr>
          <w:b/>
          <w:sz w:val="24"/>
          <w:szCs w:val="24"/>
        </w:rPr>
        <w:t>тыс.рублей</w:t>
      </w:r>
      <w:proofErr w:type="spellEnd"/>
      <w:r w:rsidRPr="006478E2">
        <w:rPr>
          <w:sz w:val="24"/>
          <w:szCs w:val="24"/>
        </w:rPr>
        <w:t xml:space="preserve">, в том числе: </w:t>
      </w:r>
    </w:p>
    <w:p w:rsidR="00A0364E" w:rsidRPr="006478E2" w:rsidRDefault="00A0364E" w:rsidP="006478E2">
      <w:pPr>
        <w:ind w:firstLine="567"/>
        <w:jc w:val="both"/>
        <w:rPr>
          <w:sz w:val="24"/>
          <w:szCs w:val="24"/>
        </w:rPr>
      </w:pPr>
      <w:r w:rsidRPr="006478E2">
        <w:rPr>
          <w:sz w:val="24"/>
          <w:szCs w:val="24"/>
        </w:rPr>
        <w:t xml:space="preserve">- </w:t>
      </w:r>
      <w:r w:rsidRPr="006478E2">
        <w:rPr>
          <w:b/>
          <w:sz w:val="24"/>
          <w:szCs w:val="24"/>
          <w:u w:val="single"/>
        </w:rPr>
        <w:t>налоговые и неналоговые поступления</w:t>
      </w:r>
      <w:r w:rsidRPr="006478E2">
        <w:rPr>
          <w:sz w:val="24"/>
          <w:szCs w:val="24"/>
        </w:rPr>
        <w:t xml:space="preserve"> </w:t>
      </w:r>
      <w:r w:rsidRPr="006478E2">
        <w:rPr>
          <w:b/>
          <w:sz w:val="24"/>
          <w:szCs w:val="24"/>
          <w:u w:val="single"/>
        </w:rPr>
        <w:t>в сумме</w:t>
      </w:r>
      <w:r w:rsidRPr="006478E2">
        <w:rPr>
          <w:sz w:val="24"/>
          <w:szCs w:val="24"/>
        </w:rPr>
        <w:t xml:space="preserve"> </w:t>
      </w:r>
      <w:r w:rsidRPr="006478E2">
        <w:rPr>
          <w:b/>
          <w:sz w:val="24"/>
          <w:szCs w:val="24"/>
          <w:u w:val="single"/>
        </w:rPr>
        <w:t xml:space="preserve">9 495,6 </w:t>
      </w:r>
      <w:proofErr w:type="spellStart"/>
      <w:r w:rsidRPr="006478E2">
        <w:rPr>
          <w:b/>
          <w:sz w:val="24"/>
          <w:szCs w:val="24"/>
          <w:u w:val="single"/>
        </w:rPr>
        <w:t>тыс.рублей</w:t>
      </w:r>
      <w:proofErr w:type="spellEnd"/>
      <w:r w:rsidRPr="006478E2">
        <w:rPr>
          <w:sz w:val="24"/>
          <w:szCs w:val="24"/>
        </w:rPr>
        <w:t xml:space="preserve">, </w:t>
      </w:r>
      <w:r w:rsidRPr="006478E2">
        <w:rPr>
          <w:i/>
          <w:sz w:val="24"/>
          <w:szCs w:val="24"/>
        </w:rPr>
        <w:t xml:space="preserve">в том числе особо значимые: госпошлина за совершение нотариальных действий – 44,4 тыс. руб., арендная плата за землю –1 565,2 тыс. руб., арендная плата за помещения и поступления средств жителей за </w:t>
      </w:r>
      <w:proofErr w:type="spellStart"/>
      <w:r w:rsidRPr="006478E2">
        <w:rPr>
          <w:i/>
          <w:sz w:val="24"/>
          <w:szCs w:val="24"/>
        </w:rPr>
        <w:t>найм</w:t>
      </w:r>
      <w:proofErr w:type="spellEnd"/>
      <w:r w:rsidRPr="006478E2">
        <w:rPr>
          <w:i/>
          <w:sz w:val="24"/>
          <w:szCs w:val="24"/>
        </w:rPr>
        <w:t xml:space="preserve"> объектов муниципального жилищного фонда – 953,3 тыс. руб., доходы от продажи земельных участков – 32,2 тыс. руб., акцизы  по подакцизным товарам (продукции) (прямогонный бензин, моторные масла, дизельное топливо) – 2 389,0 </w:t>
      </w:r>
      <w:proofErr w:type="spellStart"/>
      <w:r w:rsidRPr="006478E2">
        <w:rPr>
          <w:i/>
          <w:sz w:val="24"/>
          <w:szCs w:val="24"/>
        </w:rPr>
        <w:t>тыс.руб</w:t>
      </w:r>
      <w:proofErr w:type="spellEnd"/>
      <w:r w:rsidRPr="006478E2">
        <w:rPr>
          <w:i/>
          <w:sz w:val="24"/>
          <w:szCs w:val="24"/>
        </w:rPr>
        <w:t xml:space="preserve">., налог на доходы физических лиц – 3 149,7 тыс. руб., земельный налог – </w:t>
      </w:r>
      <w:r w:rsidRPr="006478E2">
        <w:rPr>
          <w:i/>
          <w:sz w:val="24"/>
          <w:szCs w:val="24"/>
        </w:rPr>
        <w:lastRenderedPageBreak/>
        <w:t xml:space="preserve">146,2 тыс. руб., единый </w:t>
      </w:r>
      <w:proofErr w:type="spellStart"/>
      <w:r w:rsidRPr="006478E2">
        <w:rPr>
          <w:i/>
          <w:sz w:val="24"/>
          <w:szCs w:val="24"/>
        </w:rPr>
        <w:t>сельхоз.налог</w:t>
      </w:r>
      <w:proofErr w:type="spellEnd"/>
      <w:r w:rsidRPr="006478E2">
        <w:rPr>
          <w:i/>
          <w:sz w:val="24"/>
          <w:szCs w:val="24"/>
        </w:rPr>
        <w:t xml:space="preserve"> – 295,3 тыс. руб., налог на имущество – 613,7 тыс. руб., доходы от реализации иного имущества – 85,3 тыс. руб., прочие доходы от компенсации затрат бюджетов городских поселений – 137,8 тыс. руб., денежные взыскания (штрафы) за нарушение законодательства РФ о контрактной системе в сфере закупок – 83,5 тыс. руб.   </w:t>
      </w:r>
    </w:p>
    <w:p w:rsidR="00A0364E" w:rsidRPr="006478E2" w:rsidRDefault="00A0364E" w:rsidP="006478E2">
      <w:pPr>
        <w:ind w:firstLine="567"/>
        <w:jc w:val="both"/>
        <w:rPr>
          <w:i/>
          <w:sz w:val="24"/>
          <w:szCs w:val="24"/>
        </w:rPr>
      </w:pPr>
      <w:r w:rsidRPr="006478E2">
        <w:rPr>
          <w:sz w:val="24"/>
          <w:szCs w:val="24"/>
        </w:rPr>
        <w:t xml:space="preserve">- </w:t>
      </w:r>
      <w:r w:rsidRPr="006478E2">
        <w:rPr>
          <w:b/>
          <w:sz w:val="24"/>
          <w:szCs w:val="24"/>
          <w:u w:val="single"/>
        </w:rPr>
        <w:t>безвозмездные поступления в сумме 48 761,9 тыс. руб</w:t>
      </w:r>
      <w:r w:rsidRPr="006478E2">
        <w:rPr>
          <w:b/>
          <w:sz w:val="24"/>
          <w:szCs w:val="24"/>
        </w:rPr>
        <w:t xml:space="preserve">., </w:t>
      </w:r>
      <w:r w:rsidRPr="006478E2">
        <w:rPr>
          <w:sz w:val="24"/>
          <w:szCs w:val="24"/>
        </w:rPr>
        <w:t>из которых:</w:t>
      </w:r>
      <w:r w:rsidRPr="006478E2">
        <w:rPr>
          <w:i/>
          <w:sz w:val="24"/>
          <w:szCs w:val="24"/>
        </w:rPr>
        <w:t xml:space="preserve"> </w:t>
      </w:r>
    </w:p>
    <w:p w:rsidR="00A0364E" w:rsidRPr="006478E2" w:rsidRDefault="00A0364E" w:rsidP="006478E2">
      <w:pPr>
        <w:ind w:firstLine="567"/>
        <w:jc w:val="both"/>
        <w:rPr>
          <w:i/>
          <w:sz w:val="24"/>
          <w:szCs w:val="24"/>
        </w:rPr>
      </w:pPr>
      <w:r w:rsidRPr="006478E2">
        <w:rPr>
          <w:i/>
          <w:sz w:val="24"/>
          <w:szCs w:val="24"/>
        </w:rPr>
        <w:t xml:space="preserve">1)  дотация на выравнивание бюджетной обеспеченности – </w:t>
      </w:r>
      <w:r w:rsidRPr="006478E2">
        <w:rPr>
          <w:b/>
          <w:i/>
          <w:sz w:val="24"/>
          <w:szCs w:val="24"/>
        </w:rPr>
        <w:t>15 162,2 тыс. рублей</w:t>
      </w:r>
      <w:r w:rsidRPr="006478E2">
        <w:rPr>
          <w:i/>
          <w:sz w:val="24"/>
          <w:szCs w:val="24"/>
        </w:rPr>
        <w:t>;</w:t>
      </w:r>
    </w:p>
    <w:p w:rsidR="00A0364E" w:rsidRPr="006478E2" w:rsidRDefault="00A0364E" w:rsidP="006478E2">
      <w:pPr>
        <w:ind w:firstLine="567"/>
        <w:jc w:val="both"/>
        <w:rPr>
          <w:b/>
          <w:i/>
          <w:sz w:val="24"/>
          <w:szCs w:val="24"/>
        </w:rPr>
      </w:pPr>
      <w:r w:rsidRPr="006478E2">
        <w:rPr>
          <w:i/>
          <w:sz w:val="24"/>
          <w:szCs w:val="24"/>
        </w:rPr>
        <w:t xml:space="preserve">2) субвенции на осуществление отдельных полномочий (по первичному воинскому учету, по ведению актовых записей гражданского состояния, в сфере обращения с твердыми коммунальными отходами) – </w:t>
      </w:r>
      <w:r w:rsidRPr="006478E2">
        <w:rPr>
          <w:b/>
          <w:i/>
          <w:sz w:val="24"/>
          <w:szCs w:val="24"/>
        </w:rPr>
        <w:t>423,4 тыс. рублей;</w:t>
      </w:r>
    </w:p>
    <w:p w:rsidR="00A0364E" w:rsidRPr="006478E2" w:rsidRDefault="00A0364E" w:rsidP="006478E2">
      <w:pPr>
        <w:ind w:firstLine="567"/>
        <w:jc w:val="both"/>
        <w:rPr>
          <w:i/>
          <w:sz w:val="24"/>
          <w:szCs w:val="24"/>
        </w:rPr>
      </w:pPr>
      <w:r w:rsidRPr="006478E2">
        <w:rPr>
          <w:i/>
          <w:sz w:val="24"/>
          <w:szCs w:val="24"/>
        </w:rPr>
        <w:t xml:space="preserve">3) иные  межбюджетные трансферты – </w:t>
      </w:r>
      <w:r w:rsidRPr="006478E2">
        <w:rPr>
          <w:b/>
          <w:i/>
          <w:sz w:val="24"/>
          <w:szCs w:val="24"/>
        </w:rPr>
        <w:t>32 663,4</w:t>
      </w:r>
      <w:r w:rsidRPr="006478E2">
        <w:rPr>
          <w:i/>
          <w:sz w:val="24"/>
          <w:szCs w:val="24"/>
        </w:rPr>
        <w:t xml:space="preserve"> </w:t>
      </w:r>
      <w:r w:rsidRPr="006478E2">
        <w:rPr>
          <w:b/>
          <w:i/>
          <w:sz w:val="24"/>
          <w:szCs w:val="24"/>
        </w:rPr>
        <w:t>тыс. рублей</w:t>
      </w:r>
      <w:r w:rsidRPr="006478E2">
        <w:rPr>
          <w:i/>
          <w:sz w:val="24"/>
          <w:szCs w:val="24"/>
        </w:rPr>
        <w:t>, в том числе:</w:t>
      </w:r>
    </w:p>
    <w:p w:rsidR="00A0364E" w:rsidRPr="006478E2" w:rsidRDefault="00A0364E" w:rsidP="006478E2">
      <w:pPr>
        <w:ind w:firstLine="567"/>
        <w:rPr>
          <w:i/>
          <w:sz w:val="24"/>
          <w:szCs w:val="24"/>
        </w:rPr>
      </w:pPr>
      <w:r w:rsidRPr="006478E2">
        <w:rPr>
          <w:i/>
          <w:sz w:val="24"/>
          <w:szCs w:val="24"/>
        </w:rPr>
        <w:t>- на реализацию программы «Профилактика правонарушений» (содержание членов ДНД) – 13,6 тыс. рублей;</w:t>
      </w:r>
    </w:p>
    <w:p w:rsidR="00A0364E" w:rsidRPr="006478E2" w:rsidRDefault="00A0364E" w:rsidP="006478E2">
      <w:pPr>
        <w:ind w:firstLine="567"/>
        <w:rPr>
          <w:i/>
          <w:sz w:val="24"/>
          <w:szCs w:val="24"/>
        </w:rPr>
      </w:pPr>
      <w:r w:rsidRPr="006478E2">
        <w:rPr>
          <w:i/>
          <w:sz w:val="24"/>
          <w:szCs w:val="24"/>
        </w:rPr>
        <w:t>- на обеспечение сбалансированности бюджета – 11 881,2 тыс. рублей;</w:t>
      </w:r>
    </w:p>
    <w:p w:rsidR="00A0364E" w:rsidRPr="006478E2" w:rsidRDefault="00A0364E" w:rsidP="006478E2">
      <w:pPr>
        <w:ind w:firstLine="567"/>
        <w:rPr>
          <w:i/>
          <w:sz w:val="24"/>
          <w:szCs w:val="24"/>
        </w:rPr>
      </w:pPr>
      <w:r w:rsidRPr="006478E2">
        <w:rPr>
          <w:i/>
          <w:sz w:val="24"/>
          <w:szCs w:val="24"/>
        </w:rPr>
        <w:t>- на обеспечение социально-значимых расходов – 7 583,7 тыс. рублей;</w:t>
      </w:r>
      <w:r w:rsidRPr="006478E2">
        <w:rPr>
          <w:i/>
          <w:sz w:val="24"/>
          <w:szCs w:val="24"/>
        </w:rPr>
        <w:br/>
        <w:t>- на выплаты работникам учреждений (доплата до МРОТ) за счет средств резервного фонда Правительства ХМАО-Югры – 2 645,4 тыс. рублей;</w:t>
      </w:r>
    </w:p>
    <w:p w:rsidR="00A0364E" w:rsidRPr="006478E2" w:rsidRDefault="00A0364E" w:rsidP="006478E2">
      <w:pPr>
        <w:ind w:firstLine="567"/>
        <w:rPr>
          <w:i/>
          <w:sz w:val="24"/>
          <w:szCs w:val="24"/>
        </w:rPr>
      </w:pPr>
      <w:r w:rsidRPr="006478E2">
        <w:rPr>
          <w:i/>
          <w:sz w:val="24"/>
          <w:szCs w:val="24"/>
        </w:rPr>
        <w:t>- на повышение оплаты труда работников учреждений культуры – 7 155,3 тыс. рублей;</w:t>
      </w:r>
    </w:p>
    <w:p w:rsidR="00A0364E" w:rsidRPr="006478E2" w:rsidRDefault="00A0364E" w:rsidP="006478E2">
      <w:pPr>
        <w:ind w:firstLine="567"/>
        <w:rPr>
          <w:i/>
          <w:sz w:val="24"/>
          <w:szCs w:val="24"/>
        </w:rPr>
      </w:pPr>
      <w:r w:rsidRPr="006478E2">
        <w:rPr>
          <w:i/>
          <w:sz w:val="24"/>
          <w:szCs w:val="24"/>
        </w:rPr>
        <w:t>- на реализацию приоритетного проекта «Формирование комфортной городской среды»- 325,0  тыс. рублей;</w:t>
      </w:r>
    </w:p>
    <w:p w:rsidR="00A0364E" w:rsidRPr="006478E2" w:rsidRDefault="00A0364E" w:rsidP="006478E2">
      <w:pPr>
        <w:ind w:firstLine="567"/>
        <w:rPr>
          <w:i/>
          <w:sz w:val="24"/>
          <w:szCs w:val="24"/>
        </w:rPr>
      </w:pPr>
      <w:r w:rsidRPr="006478E2">
        <w:rPr>
          <w:i/>
          <w:sz w:val="24"/>
          <w:szCs w:val="24"/>
        </w:rPr>
        <w:t>- исполнение наказов избирателей депутатам Думы ХМАО-Югры – 557,3 тыс. рублей;</w:t>
      </w:r>
    </w:p>
    <w:p w:rsidR="00A0364E" w:rsidRPr="006478E2" w:rsidRDefault="00A0364E" w:rsidP="006478E2">
      <w:pPr>
        <w:ind w:firstLine="567"/>
        <w:rPr>
          <w:i/>
          <w:sz w:val="24"/>
          <w:szCs w:val="24"/>
        </w:rPr>
      </w:pPr>
      <w:r w:rsidRPr="006478E2">
        <w:rPr>
          <w:i/>
          <w:sz w:val="24"/>
          <w:szCs w:val="24"/>
        </w:rPr>
        <w:t>- содействие занятости населения – 2 501,9 тыс. рублей;</w:t>
      </w:r>
    </w:p>
    <w:p w:rsidR="00A0364E" w:rsidRPr="006478E2" w:rsidRDefault="00A0364E" w:rsidP="006478E2">
      <w:pPr>
        <w:ind w:firstLine="567"/>
        <w:jc w:val="both"/>
        <w:rPr>
          <w:i/>
          <w:sz w:val="24"/>
          <w:szCs w:val="24"/>
        </w:rPr>
      </w:pPr>
      <w:r w:rsidRPr="006478E2">
        <w:rPr>
          <w:i/>
          <w:sz w:val="24"/>
          <w:szCs w:val="24"/>
        </w:rPr>
        <w:t xml:space="preserve">4) прочие безвозмездные поступления – </w:t>
      </w:r>
      <w:r w:rsidRPr="006478E2">
        <w:rPr>
          <w:b/>
          <w:i/>
          <w:sz w:val="24"/>
          <w:szCs w:val="24"/>
        </w:rPr>
        <w:t>513,0 тыс. рублей</w:t>
      </w:r>
      <w:r w:rsidRPr="006478E2">
        <w:rPr>
          <w:i/>
          <w:sz w:val="24"/>
          <w:szCs w:val="24"/>
        </w:rPr>
        <w:t xml:space="preserve">, из которых: средства депутатов Думы Тюменской области, на приобретение костюмов для ДК Орфей гп Малиновский - 100,0 тыс. рублей, на проведение мероприятий к юбилею поселения – 98,0 тыс. рублей, на приобретение подъемника для инвалидов – 115,0 тыс. рублей; финансовая помощь от АО "Лесопромышленный холдинг" на проведение юбилея поселения – 100,0 тыс. рублей; финансовая помощь от ИП </w:t>
      </w:r>
      <w:proofErr w:type="spellStart"/>
      <w:r w:rsidRPr="006478E2">
        <w:rPr>
          <w:i/>
          <w:sz w:val="24"/>
          <w:szCs w:val="24"/>
        </w:rPr>
        <w:t>Багаевой</w:t>
      </w:r>
      <w:proofErr w:type="spellEnd"/>
      <w:r w:rsidRPr="006478E2">
        <w:rPr>
          <w:i/>
          <w:sz w:val="24"/>
          <w:szCs w:val="24"/>
        </w:rPr>
        <w:t xml:space="preserve"> Е.В. на проведение общепоселковых мероприятий – 100,0 тыс.  рублей.</w:t>
      </w:r>
    </w:p>
    <w:p w:rsidR="00A0364E" w:rsidRPr="006478E2" w:rsidRDefault="00A0364E" w:rsidP="006478E2">
      <w:pPr>
        <w:shd w:val="clear" w:color="auto" w:fill="FFFFFF"/>
        <w:ind w:firstLine="567"/>
        <w:jc w:val="both"/>
        <w:rPr>
          <w:i/>
          <w:sz w:val="24"/>
          <w:szCs w:val="24"/>
        </w:rPr>
      </w:pPr>
      <w:r w:rsidRPr="006478E2">
        <w:rPr>
          <w:b/>
          <w:sz w:val="24"/>
          <w:szCs w:val="24"/>
        </w:rPr>
        <w:t>Расходы бюджета за 2018 год составили 58 347,3 тыс. руб. или 99,6 %</w:t>
      </w:r>
      <w:r w:rsidRPr="006478E2">
        <w:rPr>
          <w:sz w:val="24"/>
          <w:szCs w:val="24"/>
        </w:rPr>
        <w:t xml:space="preserve"> от уточненного годового плана, </w:t>
      </w:r>
      <w:r w:rsidRPr="006478E2">
        <w:rPr>
          <w:i/>
          <w:sz w:val="24"/>
          <w:szCs w:val="24"/>
        </w:rPr>
        <w:t>в том числе особо значимые направления расходования:</w:t>
      </w:r>
    </w:p>
    <w:p w:rsidR="00A0364E" w:rsidRPr="006478E2" w:rsidRDefault="00A0364E" w:rsidP="006478E2">
      <w:pPr>
        <w:numPr>
          <w:ilvl w:val="0"/>
          <w:numId w:val="6"/>
        </w:numPr>
        <w:shd w:val="clear" w:color="auto" w:fill="FFFFFF"/>
        <w:ind w:firstLine="567"/>
        <w:jc w:val="both"/>
        <w:rPr>
          <w:i/>
          <w:sz w:val="24"/>
          <w:szCs w:val="24"/>
        </w:rPr>
      </w:pPr>
      <w:r w:rsidRPr="006478E2">
        <w:rPr>
          <w:i/>
          <w:sz w:val="24"/>
          <w:szCs w:val="24"/>
        </w:rPr>
        <w:t xml:space="preserve">поддержка содействия занятости населения – 3 074,5 тыс. руб., </w:t>
      </w:r>
    </w:p>
    <w:p w:rsidR="00A0364E" w:rsidRPr="006478E2" w:rsidRDefault="00A0364E" w:rsidP="006478E2">
      <w:pPr>
        <w:numPr>
          <w:ilvl w:val="0"/>
          <w:numId w:val="6"/>
        </w:numPr>
        <w:shd w:val="clear" w:color="auto" w:fill="FFFFFF"/>
        <w:ind w:firstLine="567"/>
        <w:jc w:val="both"/>
        <w:rPr>
          <w:i/>
          <w:sz w:val="24"/>
          <w:szCs w:val="24"/>
        </w:rPr>
      </w:pPr>
      <w:r w:rsidRPr="006478E2">
        <w:rPr>
          <w:i/>
          <w:sz w:val="24"/>
          <w:szCs w:val="24"/>
        </w:rPr>
        <w:t xml:space="preserve">ремонт объектов жилищного фонда – 536,7 тыс. руб., </w:t>
      </w:r>
    </w:p>
    <w:p w:rsidR="00A0364E" w:rsidRPr="006478E2" w:rsidRDefault="00A0364E" w:rsidP="006478E2">
      <w:pPr>
        <w:numPr>
          <w:ilvl w:val="0"/>
          <w:numId w:val="6"/>
        </w:numPr>
        <w:shd w:val="clear" w:color="auto" w:fill="FFFFFF"/>
        <w:ind w:firstLine="567"/>
        <w:jc w:val="both"/>
        <w:rPr>
          <w:i/>
          <w:sz w:val="24"/>
          <w:szCs w:val="24"/>
        </w:rPr>
      </w:pPr>
      <w:r w:rsidRPr="006478E2">
        <w:rPr>
          <w:i/>
          <w:sz w:val="24"/>
          <w:szCs w:val="24"/>
        </w:rPr>
        <w:t xml:space="preserve">содержание и ремонт дорог – 2 847,4 тыс. руб., </w:t>
      </w:r>
    </w:p>
    <w:p w:rsidR="00A0364E" w:rsidRPr="006478E2" w:rsidRDefault="00A0364E" w:rsidP="006478E2">
      <w:pPr>
        <w:numPr>
          <w:ilvl w:val="0"/>
          <w:numId w:val="6"/>
        </w:numPr>
        <w:shd w:val="clear" w:color="auto" w:fill="FFFFFF"/>
        <w:ind w:firstLine="567"/>
        <w:jc w:val="both"/>
        <w:rPr>
          <w:i/>
          <w:sz w:val="24"/>
          <w:szCs w:val="24"/>
        </w:rPr>
      </w:pPr>
      <w:r w:rsidRPr="006478E2">
        <w:rPr>
          <w:i/>
          <w:sz w:val="24"/>
          <w:szCs w:val="24"/>
        </w:rPr>
        <w:t>расходы на организацию уличного освещения – 1 317,8 тыс. руб.,</w:t>
      </w:r>
    </w:p>
    <w:p w:rsidR="00A0364E" w:rsidRPr="006478E2" w:rsidRDefault="00A0364E" w:rsidP="006478E2">
      <w:pPr>
        <w:numPr>
          <w:ilvl w:val="0"/>
          <w:numId w:val="6"/>
        </w:numPr>
        <w:shd w:val="clear" w:color="auto" w:fill="FFFFFF"/>
        <w:ind w:firstLine="567"/>
        <w:jc w:val="both"/>
        <w:rPr>
          <w:i/>
          <w:sz w:val="24"/>
          <w:szCs w:val="24"/>
        </w:rPr>
      </w:pPr>
      <w:r w:rsidRPr="006478E2">
        <w:rPr>
          <w:i/>
          <w:sz w:val="24"/>
          <w:szCs w:val="24"/>
        </w:rPr>
        <w:t xml:space="preserve">благоустройство поселков Малиновский и Юбилейный – 3 533,1 </w:t>
      </w:r>
      <w:proofErr w:type="spellStart"/>
      <w:r w:rsidRPr="006478E2">
        <w:rPr>
          <w:i/>
          <w:sz w:val="24"/>
          <w:szCs w:val="24"/>
        </w:rPr>
        <w:t>тыс.рублей</w:t>
      </w:r>
      <w:proofErr w:type="spellEnd"/>
      <w:r w:rsidRPr="006478E2">
        <w:rPr>
          <w:i/>
          <w:sz w:val="24"/>
          <w:szCs w:val="24"/>
        </w:rPr>
        <w:t xml:space="preserve">, предоставление услуг культуры – 14 811,1 </w:t>
      </w:r>
      <w:proofErr w:type="spellStart"/>
      <w:r w:rsidRPr="006478E2">
        <w:rPr>
          <w:i/>
          <w:sz w:val="24"/>
          <w:szCs w:val="24"/>
        </w:rPr>
        <w:t>тыс.рублей</w:t>
      </w:r>
      <w:proofErr w:type="spellEnd"/>
      <w:r w:rsidRPr="006478E2">
        <w:rPr>
          <w:i/>
          <w:sz w:val="24"/>
          <w:szCs w:val="24"/>
        </w:rPr>
        <w:t xml:space="preserve">, </w:t>
      </w:r>
    </w:p>
    <w:p w:rsidR="00A0364E" w:rsidRPr="006478E2" w:rsidRDefault="00A0364E" w:rsidP="006478E2">
      <w:pPr>
        <w:numPr>
          <w:ilvl w:val="0"/>
          <w:numId w:val="7"/>
        </w:numPr>
        <w:shd w:val="clear" w:color="auto" w:fill="FFFFFF"/>
        <w:ind w:firstLine="567"/>
        <w:jc w:val="both"/>
        <w:rPr>
          <w:i/>
          <w:sz w:val="24"/>
          <w:szCs w:val="24"/>
        </w:rPr>
      </w:pPr>
      <w:r w:rsidRPr="006478E2">
        <w:rPr>
          <w:i/>
          <w:sz w:val="24"/>
          <w:szCs w:val="24"/>
        </w:rPr>
        <w:t xml:space="preserve">предоставление услуг физической культуры и спорта – 10 769,6 </w:t>
      </w:r>
      <w:proofErr w:type="spellStart"/>
      <w:r w:rsidRPr="006478E2">
        <w:rPr>
          <w:i/>
          <w:sz w:val="24"/>
          <w:szCs w:val="24"/>
        </w:rPr>
        <w:t>тыс.рублей</w:t>
      </w:r>
      <w:proofErr w:type="spellEnd"/>
      <w:r w:rsidRPr="006478E2">
        <w:rPr>
          <w:i/>
          <w:sz w:val="24"/>
          <w:szCs w:val="24"/>
        </w:rPr>
        <w:t>,</w:t>
      </w:r>
    </w:p>
    <w:p w:rsidR="00A0364E" w:rsidRPr="006478E2" w:rsidRDefault="00A0364E" w:rsidP="006478E2">
      <w:pPr>
        <w:numPr>
          <w:ilvl w:val="0"/>
          <w:numId w:val="7"/>
        </w:numPr>
        <w:shd w:val="clear" w:color="auto" w:fill="FFFFFF"/>
        <w:ind w:firstLine="567"/>
        <w:jc w:val="both"/>
        <w:rPr>
          <w:i/>
          <w:sz w:val="24"/>
          <w:szCs w:val="24"/>
        </w:rPr>
      </w:pPr>
      <w:r w:rsidRPr="006478E2">
        <w:rPr>
          <w:i/>
          <w:sz w:val="24"/>
          <w:szCs w:val="24"/>
        </w:rPr>
        <w:t xml:space="preserve">организация первичного воинского учета – 488,0 </w:t>
      </w:r>
      <w:proofErr w:type="spellStart"/>
      <w:r w:rsidRPr="006478E2">
        <w:rPr>
          <w:i/>
          <w:sz w:val="24"/>
          <w:szCs w:val="24"/>
        </w:rPr>
        <w:t>тыс.рублей</w:t>
      </w:r>
      <w:proofErr w:type="spellEnd"/>
      <w:r w:rsidRPr="006478E2">
        <w:rPr>
          <w:i/>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   В соответствии с соглашениями о передаче полномочий проведены расходы по передаче межбюджетных трансфертов в администрацию Советского района, в том числе: </w:t>
      </w:r>
    </w:p>
    <w:p w:rsidR="00A0364E" w:rsidRPr="006478E2" w:rsidRDefault="00A0364E" w:rsidP="006478E2">
      <w:pPr>
        <w:ind w:firstLine="567"/>
        <w:jc w:val="both"/>
        <w:rPr>
          <w:sz w:val="24"/>
          <w:szCs w:val="24"/>
        </w:rPr>
      </w:pPr>
      <w:r w:rsidRPr="006478E2">
        <w:rPr>
          <w:sz w:val="24"/>
          <w:szCs w:val="24"/>
        </w:rPr>
        <w:t xml:space="preserve">- строительство или реконструкция объектов ИЖС или садовых домов на земельных участках в сумме 1,0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  по финансовому контролю в сумме 60,0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 xml:space="preserve">- по подготовке проектов генеральных планов поселения, проектов правил по землепользованию и застройки, планировка территории в сумме 26,0 </w:t>
      </w:r>
      <w:proofErr w:type="spellStart"/>
      <w:r w:rsidRPr="006478E2">
        <w:rPr>
          <w:sz w:val="24"/>
          <w:szCs w:val="24"/>
        </w:rPr>
        <w:t>тыс.рублей</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осуществление полномочия по обеспечению проживающих в поселении и нуждающихся в жилых помещениях малоимущих граждан жилыми помещениями в сумме 4,0 </w:t>
      </w:r>
      <w:proofErr w:type="spellStart"/>
      <w:r w:rsidRPr="006478E2">
        <w:rPr>
          <w:sz w:val="24"/>
          <w:szCs w:val="24"/>
        </w:rPr>
        <w:t>тыс.рублей</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lastRenderedPageBreak/>
        <w:t>- осуществление полномочия в сфере жилищно-коммунального хозяйства в сумме 1,0 тыс. рублей.</w:t>
      </w:r>
    </w:p>
    <w:tbl>
      <w:tblPr>
        <w:tblW w:w="11420" w:type="dxa"/>
        <w:tblInd w:w="-252" w:type="dxa"/>
        <w:shd w:val="clear" w:color="auto" w:fill="FFFFFF"/>
        <w:tblLayout w:type="fixed"/>
        <w:tblLook w:val="0000" w:firstRow="0" w:lastRow="0" w:firstColumn="0" w:lastColumn="0" w:noHBand="0" w:noVBand="0"/>
      </w:tblPr>
      <w:tblGrid>
        <w:gridCol w:w="4680"/>
        <w:gridCol w:w="811"/>
        <w:gridCol w:w="809"/>
        <w:gridCol w:w="251"/>
        <w:gridCol w:w="1440"/>
        <w:gridCol w:w="284"/>
        <w:gridCol w:w="1985"/>
        <w:gridCol w:w="76"/>
        <w:gridCol w:w="1084"/>
      </w:tblGrid>
      <w:tr w:rsidR="00A0364E" w:rsidRPr="006478E2" w:rsidTr="00A0364E">
        <w:trPr>
          <w:gridAfter w:val="2"/>
          <w:wAfter w:w="1160" w:type="dxa"/>
          <w:trHeight w:val="330"/>
        </w:trPr>
        <w:tc>
          <w:tcPr>
            <w:tcW w:w="10260" w:type="dxa"/>
            <w:gridSpan w:val="7"/>
            <w:shd w:val="clear" w:color="auto" w:fill="FFFFFF"/>
            <w:noWrap/>
            <w:vAlign w:val="bottom"/>
          </w:tcPr>
          <w:p w:rsidR="00A0364E" w:rsidRPr="006478E2" w:rsidRDefault="00A0364E" w:rsidP="006478E2">
            <w:pPr>
              <w:ind w:firstLine="567"/>
              <w:jc w:val="center"/>
              <w:rPr>
                <w:bCs/>
                <w:sz w:val="24"/>
                <w:szCs w:val="24"/>
              </w:rPr>
            </w:pPr>
            <w:r w:rsidRPr="006478E2">
              <w:rPr>
                <w:bCs/>
                <w:sz w:val="24"/>
                <w:szCs w:val="24"/>
              </w:rPr>
              <w:t xml:space="preserve">Динамика расходов бюджета городского поселения Малиновский </w:t>
            </w:r>
          </w:p>
          <w:p w:rsidR="00A0364E" w:rsidRPr="006478E2" w:rsidRDefault="00A0364E" w:rsidP="006478E2">
            <w:pPr>
              <w:ind w:firstLine="567"/>
              <w:jc w:val="center"/>
              <w:rPr>
                <w:bCs/>
                <w:sz w:val="24"/>
                <w:szCs w:val="24"/>
              </w:rPr>
            </w:pPr>
            <w:r w:rsidRPr="006478E2">
              <w:rPr>
                <w:bCs/>
                <w:sz w:val="24"/>
                <w:szCs w:val="24"/>
              </w:rPr>
              <w:t>за 2017-2018 годы:</w:t>
            </w:r>
          </w:p>
        </w:tc>
      </w:tr>
      <w:tr w:rsidR="00A0364E" w:rsidRPr="006478E2" w:rsidTr="00A0364E">
        <w:trPr>
          <w:gridAfter w:val="1"/>
          <w:wAfter w:w="1084" w:type="dxa"/>
          <w:trHeight w:val="315"/>
        </w:trPr>
        <w:tc>
          <w:tcPr>
            <w:tcW w:w="4680" w:type="dxa"/>
            <w:tcBorders>
              <w:top w:val="nil"/>
              <w:left w:val="nil"/>
              <w:bottom w:val="single" w:sz="4" w:space="0" w:color="auto"/>
              <w:right w:val="nil"/>
            </w:tcBorders>
            <w:shd w:val="clear" w:color="auto" w:fill="FFFFFF"/>
            <w:noWrap/>
            <w:vAlign w:val="bottom"/>
          </w:tcPr>
          <w:p w:rsidR="00A0364E" w:rsidRPr="006478E2" w:rsidRDefault="00A0364E" w:rsidP="006478E2">
            <w:pPr>
              <w:ind w:firstLine="567"/>
              <w:rPr>
                <w:sz w:val="24"/>
                <w:szCs w:val="24"/>
              </w:rPr>
            </w:pPr>
          </w:p>
        </w:tc>
        <w:tc>
          <w:tcPr>
            <w:tcW w:w="811" w:type="dxa"/>
            <w:tcBorders>
              <w:top w:val="nil"/>
              <w:left w:val="nil"/>
              <w:bottom w:val="single" w:sz="4" w:space="0" w:color="auto"/>
              <w:right w:val="nil"/>
            </w:tcBorders>
            <w:shd w:val="clear" w:color="auto" w:fill="FFFFFF"/>
            <w:noWrap/>
            <w:vAlign w:val="bottom"/>
          </w:tcPr>
          <w:p w:rsidR="00A0364E" w:rsidRPr="006478E2" w:rsidRDefault="00A0364E" w:rsidP="006478E2">
            <w:pPr>
              <w:ind w:firstLine="567"/>
              <w:rPr>
                <w:sz w:val="24"/>
                <w:szCs w:val="24"/>
              </w:rPr>
            </w:pPr>
          </w:p>
        </w:tc>
        <w:tc>
          <w:tcPr>
            <w:tcW w:w="1060" w:type="dxa"/>
            <w:gridSpan w:val="2"/>
            <w:tcBorders>
              <w:top w:val="nil"/>
              <w:left w:val="nil"/>
              <w:bottom w:val="single" w:sz="4" w:space="0" w:color="auto"/>
              <w:right w:val="nil"/>
            </w:tcBorders>
            <w:shd w:val="clear" w:color="auto" w:fill="FFFFFF"/>
            <w:noWrap/>
            <w:vAlign w:val="bottom"/>
          </w:tcPr>
          <w:p w:rsidR="00A0364E" w:rsidRPr="006478E2" w:rsidRDefault="00A0364E" w:rsidP="006478E2">
            <w:pPr>
              <w:ind w:firstLine="567"/>
              <w:rPr>
                <w:sz w:val="24"/>
                <w:szCs w:val="24"/>
              </w:rPr>
            </w:pPr>
          </w:p>
        </w:tc>
        <w:tc>
          <w:tcPr>
            <w:tcW w:w="1724" w:type="dxa"/>
            <w:gridSpan w:val="2"/>
            <w:tcBorders>
              <w:top w:val="nil"/>
              <w:left w:val="nil"/>
              <w:bottom w:val="single" w:sz="4" w:space="0" w:color="auto"/>
              <w:right w:val="nil"/>
            </w:tcBorders>
            <w:shd w:val="clear" w:color="auto" w:fill="FFFFFF"/>
            <w:noWrap/>
            <w:vAlign w:val="bottom"/>
          </w:tcPr>
          <w:p w:rsidR="00A0364E" w:rsidRPr="006478E2" w:rsidRDefault="00A0364E" w:rsidP="006478E2">
            <w:pPr>
              <w:ind w:firstLine="567"/>
              <w:rPr>
                <w:sz w:val="24"/>
                <w:szCs w:val="24"/>
              </w:rPr>
            </w:pPr>
          </w:p>
        </w:tc>
        <w:tc>
          <w:tcPr>
            <w:tcW w:w="2061" w:type="dxa"/>
            <w:gridSpan w:val="2"/>
            <w:tcBorders>
              <w:top w:val="nil"/>
              <w:left w:val="nil"/>
              <w:bottom w:val="single" w:sz="4" w:space="0" w:color="auto"/>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254"/>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firstLine="567"/>
              <w:jc w:val="center"/>
              <w:rPr>
                <w:sz w:val="24"/>
                <w:szCs w:val="24"/>
              </w:rPr>
            </w:pPr>
            <w:r w:rsidRPr="006478E2">
              <w:rPr>
                <w:sz w:val="24"/>
                <w:szCs w:val="24"/>
              </w:rPr>
              <w:t>Отрасли</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Отчет</w:t>
            </w:r>
          </w:p>
          <w:p w:rsidR="00A0364E" w:rsidRPr="006478E2" w:rsidRDefault="00A0364E" w:rsidP="006478E2">
            <w:pPr>
              <w:ind w:hanging="33"/>
              <w:jc w:val="center"/>
              <w:rPr>
                <w:sz w:val="24"/>
                <w:szCs w:val="24"/>
              </w:rPr>
            </w:pPr>
            <w:r w:rsidRPr="006478E2">
              <w:rPr>
                <w:sz w:val="24"/>
                <w:szCs w:val="24"/>
              </w:rPr>
              <w:t xml:space="preserve">за 2017 год, </w:t>
            </w:r>
            <w:proofErr w:type="spellStart"/>
            <w:r w:rsidRPr="006478E2">
              <w:rPr>
                <w:sz w:val="24"/>
                <w:szCs w:val="24"/>
              </w:rPr>
              <w:t>тыс.руб</w:t>
            </w:r>
            <w:proofErr w:type="spellEnd"/>
            <w:r w:rsidRPr="006478E2">
              <w:rPr>
                <w:sz w:val="24"/>
                <w:szCs w:val="24"/>
              </w:rPr>
              <w:t>.</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 xml:space="preserve">Отчет </w:t>
            </w:r>
          </w:p>
          <w:p w:rsidR="00A0364E" w:rsidRPr="006478E2" w:rsidRDefault="00A0364E" w:rsidP="006478E2">
            <w:pPr>
              <w:ind w:hanging="33"/>
              <w:jc w:val="center"/>
              <w:rPr>
                <w:sz w:val="24"/>
                <w:szCs w:val="24"/>
              </w:rPr>
            </w:pPr>
            <w:r w:rsidRPr="006478E2">
              <w:rPr>
                <w:sz w:val="24"/>
                <w:szCs w:val="24"/>
              </w:rPr>
              <w:t xml:space="preserve">за 2018 год, </w:t>
            </w:r>
            <w:proofErr w:type="spellStart"/>
            <w:r w:rsidRPr="006478E2">
              <w:rPr>
                <w:sz w:val="24"/>
                <w:szCs w:val="24"/>
              </w:rPr>
              <w:t>тыс.руб</w:t>
            </w:r>
            <w:proofErr w:type="spellEnd"/>
            <w:r w:rsidRPr="006478E2">
              <w:rPr>
                <w:sz w:val="24"/>
                <w:szCs w:val="24"/>
              </w:rPr>
              <w:t>.</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 xml:space="preserve">Отклонение факта 2018 года к факту 2017 года, </w:t>
            </w:r>
            <w:proofErr w:type="spellStart"/>
            <w:r w:rsidRPr="006478E2">
              <w:rPr>
                <w:sz w:val="24"/>
                <w:szCs w:val="24"/>
              </w:rPr>
              <w:t>тыс.руб</w:t>
            </w:r>
            <w:proofErr w:type="spellEnd"/>
            <w:r w:rsidRPr="006478E2">
              <w:rPr>
                <w:sz w:val="24"/>
                <w:szCs w:val="24"/>
              </w:rPr>
              <w:t>.</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96"/>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sz w:val="24"/>
                <w:szCs w:val="24"/>
              </w:rPr>
            </w:pPr>
            <w:r w:rsidRPr="006478E2">
              <w:rPr>
                <w:sz w:val="24"/>
                <w:szCs w:val="24"/>
              </w:rPr>
              <w:t>Всего расходов, из них:</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45 030,6</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58 347,3</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13 316,7</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96"/>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sz w:val="24"/>
                <w:szCs w:val="24"/>
              </w:rPr>
            </w:pPr>
            <w:r w:rsidRPr="006478E2">
              <w:rPr>
                <w:sz w:val="24"/>
                <w:szCs w:val="24"/>
              </w:rPr>
              <w:t>1. Расходы на социальную сферу,</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21 337,1</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25 850,9</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4 513,8</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52"/>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sz w:val="24"/>
                <w:szCs w:val="24"/>
              </w:rPr>
            </w:pPr>
            <w:r w:rsidRPr="006478E2">
              <w:rPr>
                <w:sz w:val="24"/>
                <w:szCs w:val="24"/>
              </w:rPr>
              <w:t>в том числе:</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47"/>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i/>
                <w:sz w:val="24"/>
                <w:szCs w:val="24"/>
              </w:rPr>
            </w:pPr>
            <w:r w:rsidRPr="006478E2">
              <w:rPr>
                <w:i/>
                <w:sz w:val="24"/>
                <w:szCs w:val="24"/>
              </w:rPr>
              <w:t>культура</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12 180,1</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14 811,1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2 631,0</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299"/>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i/>
                <w:sz w:val="24"/>
                <w:szCs w:val="24"/>
              </w:rPr>
            </w:pPr>
            <w:r w:rsidRPr="006478E2">
              <w:rPr>
                <w:i/>
                <w:sz w:val="24"/>
                <w:szCs w:val="24"/>
              </w:rPr>
              <w:t>физическая культура и спорт</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8 886,8</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10 769,6</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1 882,8</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495"/>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i/>
                <w:sz w:val="24"/>
                <w:szCs w:val="24"/>
              </w:rPr>
            </w:pPr>
            <w:r w:rsidRPr="006478E2">
              <w:rPr>
                <w:i/>
                <w:sz w:val="24"/>
                <w:szCs w:val="24"/>
              </w:rPr>
              <w:t xml:space="preserve">социальная политика     </w:t>
            </w:r>
          </w:p>
          <w:p w:rsidR="00A0364E" w:rsidRPr="006478E2" w:rsidRDefault="00A0364E" w:rsidP="006478E2">
            <w:pPr>
              <w:ind w:firstLine="567"/>
              <w:rPr>
                <w:i/>
                <w:sz w:val="24"/>
                <w:szCs w:val="24"/>
              </w:rPr>
            </w:pPr>
            <w:r w:rsidRPr="006478E2">
              <w:rPr>
                <w:i/>
                <w:sz w:val="24"/>
                <w:szCs w:val="24"/>
              </w:rPr>
              <w:t>(предоставление гражданам  государственных  гарантий и    компенсаций, предоставление гарантий муниципальным служащим)</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270,2</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270,2</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i/>
                <w:sz w:val="24"/>
                <w:szCs w:val="24"/>
              </w:rPr>
            </w:pPr>
            <w:r w:rsidRPr="006478E2">
              <w:rPr>
                <w:i/>
                <w:sz w:val="24"/>
                <w:szCs w:val="24"/>
              </w:rPr>
              <w:t>0,0</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24"/>
        </w:trPr>
        <w:tc>
          <w:tcPr>
            <w:tcW w:w="4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364E" w:rsidRPr="006478E2" w:rsidRDefault="00A0364E" w:rsidP="006478E2">
            <w:pPr>
              <w:ind w:firstLine="567"/>
              <w:rPr>
                <w:sz w:val="24"/>
                <w:szCs w:val="24"/>
              </w:rPr>
            </w:pPr>
            <w:r w:rsidRPr="006478E2">
              <w:rPr>
                <w:sz w:val="24"/>
                <w:szCs w:val="24"/>
              </w:rPr>
              <w:t>2. Расходы на  жилищно-коммунальное хозяйство и дорожную деятельность</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3 992,2</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6 380,5</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2 388,3</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r w:rsidR="00A0364E" w:rsidRPr="006478E2" w:rsidTr="00A0364E">
        <w:trPr>
          <w:trHeight w:val="333"/>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tcPr>
          <w:p w:rsidR="00A0364E" w:rsidRPr="006478E2" w:rsidRDefault="00A0364E" w:rsidP="006478E2">
            <w:pPr>
              <w:ind w:firstLine="567"/>
              <w:rPr>
                <w:sz w:val="24"/>
                <w:szCs w:val="24"/>
              </w:rPr>
            </w:pPr>
            <w:r w:rsidRPr="006478E2">
              <w:rPr>
                <w:sz w:val="24"/>
                <w:szCs w:val="24"/>
              </w:rPr>
              <w:t xml:space="preserve">3. Другие направления расходов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19 701,3</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26 115,9</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0364E" w:rsidRPr="006478E2" w:rsidRDefault="00A0364E" w:rsidP="006478E2">
            <w:pPr>
              <w:ind w:hanging="33"/>
              <w:jc w:val="center"/>
              <w:rPr>
                <w:sz w:val="24"/>
                <w:szCs w:val="24"/>
              </w:rPr>
            </w:pPr>
            <w:r w:rsidRPr="006478E2">
              <w:rPr>
                <w:sz w:val="24"/>
                <w:szCs w:val="24"/>
              </w:rPr>
              <w:t>6 414,6</w:t>
            </w:r>
          </w:p>
        </w:tc>
        <w:tc>
          <w:tcPr>
            <w:tcW w:w="1160" w:type="dxa"/>
            <w:gridSpan w:val="2"/>
            <w:tcBorders>
              <w:top w:val="nil"/>
              <w:left w:val="single" w:sz="4" w:space="0" w:color="auto"/>
              <w:bottom w:val="nil"/>
              <w:right w:val="nil"/>
            </w:tcBorders>
            <w:shd w:val="clear" w:color="auto" w:fill="FFFFFF"/>
            <w:noWrap/>
            <w:vAlign w:val="bottom"/>
          </w:tcPr>
          <w:p w:rsidR="00A0364E" w:rsidRPr="006478E2" w:rsidRDefault="00A0364E" w:rsidP="006478E2">
            <w:pPr>
              <w:ind w:firstLine="567"/>
              <w:rPr>
                <w:sz w:val="24"/>
                <w:szCs w:val="24"/>
              </w:rPr>
            </w:pPr>
          </w:p>
        </w:tc>
      </w:tr>
    </w:tbl>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В результате исполнения бюджета поселения за 2018 год сложилось превышение расходов над доходами в сумме 89,8 </w:t>
      </w:r>
      <w:proofErr w:type="spellStart"/>
      <w:r w:rsidRPr="006478E2">
        <w:rPr>
          <w:sz w:val="24"/>
          <w:szCs w:val="24"/>
        </w:rPr>
        <w:t>тыс.рублей</w:t>
      </w:r>
      <w:proofErr w:type="spellEnd"/>
      <w:r w:rsidRPr="006478E2">
        <w:rPr>
          <w:sz w:val="24"/>
          <w:szCs w:val="24"/>
        </w:rPr>
        <w:t xml:space="preserve">, с учетом переходящего остатка на начало 2018 года остаток средств на 01.01.2019 составил 127,8 </w:t>
      </w:r>
      <w:proofErr w:type="spellStart"/>
      <w:r w:rsidRPr="006478E2">
        <w:rPr>
          <w:sz w:val="24"/>
          <w:szCs w:val="24"/>
        </w:rPr>
        <w:t>тыс.рублей</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Исполнение бюджета поселения производилось программно-целевым методом, поэтому были разработаны и исполнялись 12 муниципальных программ поселения. В результате доля расходов на исполнение муниципальных программ поселения составила 94,7% от общей суммы расходов бюджета поселения. </w:t>
      </w:r>
    </w:p>
    <w:tbl>
      <w:tblPr>
        <w:tblW w:w="945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1596"/>
        <w:gridCol w:w="1624"/>
        <w:gridCol w:w="1363"/>
      </w:tblGrid>
      <w:tr w:rsidR="00A0364E" w:rsidRPr="006478E2" w:rsidTr="006478E2">
        <w:trPr>
          <w:trHeight w:val="942"/>
        </w:trPr>
        <w:tc>
          <w:tcPr>
            <w:tcW w:w="4876" w:type="dxa"/>
            <w:shd w:val="clear" w:color="auto" w:fill="auto"/>
            <w:vAlign w:val="center"/>
          </w:tcPr>
          <w:p w:rsidR="00A0364E" w:rsidRPr="006478E2" w:rsidRDefault="00A0364E" w:rsidP="006478E2">
            <w:pPr>
              <w:ind w:firstLine="567"/>
              <w:jc w:val="center"/>
              <w:rPr>
                <w:sz w:val="24"/>
                <w:szCs w:val="24"/>
              </w:rPr>
            </w:pPr>
            <w:r w:rsidRPr="006478E2">
              <w:rPr>
                <w:sz w:val="24"/>
                <w:szCs w:val="24"/>
              </w:rPr>
              <w:t>Наименование программы, подпрограммы</w:t>
            </w:r>
          </w:p>
        </w:tc>
        <w:tc>
          <w:tcPr>
            <w:tcW w:w="1596" w:type="dxa"/>
            <w:shd w:val="clear" w:color="auto" w:fill="auto"/>
            <w:vAlign w:val="center"/>
          </w:tcPr>
          <w:p w:rsidR="00A0364E" w:rsidRPr="006478E2" w:rsidRDefault="00A0364E" w:rsidP="006478E2">
            <w:pPr>
              <w:ind w:hanging="6"/>
              <w:jc w:val="center"/>
              <w:rPr>
                <w:sz w:val="24"/>
                <w:szCs w:val="24"/>
              </w:rPr>
            </w:pPr>
            <w:r w:rsidRPr="006478E2">
              <w:rPr>
                <w:sz w:val="24"/>
                <w:szCs w:val="24"/>
              </w:rPr>
              <w:t>Утверждено       бюджетной росписью с учетом изменений, руб.</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Исполнено, руб.</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Не исполнено, руб.</w:t>
            </w:r>
          </w:p>
        </w:tc>
      </w:tr>
      <w:tr w:rsidR="00A0364E" w:rsidRPr="006478E2" w:rsidTr="006478E2">
        <w:trPr>
          <w:trHeight w:val="420"/>
        </w:trPr>
        <w:tc>
          <w:tcPr>
            <w:tcW w:w="4876" w:type="dxa"/>
            <w:shd w:val="clear" w:color="auto" w:fill="auto"/>
            <w:noWrap/>
            <w:vAlign w:val="bottom"/>
          </w:tcPr>
          <w:p w:rsidR="00A0364E" w:rsidRPr="006478E2" w:rsidRDefault="00A0364E" w:rsidP="006478E2">
            <w:pPr>
              <w:ind w:firstLine="567"/>
              <w:jc w:val="center"/>
              <w:rPr>
                <w:sz w:val="24"/>
                <w:szCs w:val="24"/>
              </w:rPr>
            </w:pPr>
            <w:r w:rsidRPr="006478E2">
              <w:rPr>
                <w:sz w:val="24"/>
                <w:szCs w:val="24"/>
              </w:rPr>
              <w:t>1</w:t>
            </w:r>
          </w:p>
        </w:tc>
        <w:tc>
          <w:tcPr>
            <w:tcW w:w="1596" w:type="dxa"/>
            <w:shd w:val="clear" w:color="auto" w:fill="auto"/>
            <w:noWrap/>
            <w:vAlign w:val="bottom"/>
          </w:tcPr>
          <w:p w:rsidR="00A0364E" w:rsidRPr="006478E2" w:rsidRDefault="00A0364E" w:rsidP="006478E2">
            <w:pPr>
              <w:ind w:hanging="6"/>
              <w:jc w:val="center"/>
              <w:rPr>
                <w:sz w:val="24"/>
                <w:szCs w:val="24"/>
              </w:rPr>
            </w:pPr>
            <w:r w:rsidRPr="006478E2">
              <w:rPr>
                <w:sz w:val="24"/>
                <w:szCs w:val="24"/>
              </w:rPr>
              <w:t>2</w:t>
            </w:r>
          </w:p>
        </w:tc>
        <w:tc>
          <w:tcPr>
            <w:tcW w:w="1624" w:type="dxa"/>
            <w:shd w:val="clear" w:color="auto" w:fill="auto"/>
            <w:noWrap/>
            <w:vAlign w:val="bottom"/>
          </w:tcPr>
          <w:p w:rsidR="00A0364E" w:rsidRPr="006478E2" w:rsidRDefault="00A0364E" w:rsidP="006478E2">
            <w:pPr>
              <w:ind w:hanging="6"/>
              <w:jc w:val="center"/>
              <w:rPr>
                <w:sz w:val="24"/>
                <w:szCs w:val="24"/>
              </w:rPr>
            </w:pPr>
            <w:r w:rsidRPr="006478E2">
              <w:rPr>
                <w:sz w:val="24"/>
                <w:szCs w:val="24"/>
              </w:rPr>
              <w:t>3</w:t>
            </w:r>
          </w:p>
        </w:tc>
        <w:tc>
          <w:tcPr>
            <w:tcW w:w="1363" w:type="dxa"/>
            <w:shd w:val="clear" w:color="auto" w:fill="auto"/>
            <w:noWrap/>
            <w:vAlign w:val="bottom"/>
          </w:tcPr>
          <w:p w:rsidR="00A0364E" w:rsidRPr="006478E2" w:rsidRDefault="00A0364E" w:rsidP="006478E2">
            <w:pPr>
              <w:ind w:hanging="6"/>
              <w:jc w:val="center"/>
              <w:rPr>
                <w:sz w:val="24"/>
                <w:szCs w:val="24"/>
              </w:rPr>
            </w:pPr>
            <w:r w:rsidRPr="006478E2">
              <w:rPr>
                <w:sz w:val="24"/>
                <w:szCs w:val="24"/>
              </w:rPr>
              <w:t>4 </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"Информатизация и повышение информационной открытости городского поселения Малиновский на 2017-2020годы"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423 940,78</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423 610,78</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330,00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"Содержание автомобильных дорог общего пользования и улично-дорожной сети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2 946 000,00</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2 847 393,96</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98 606,04</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"Развитие культуры в городском поселении Малиновский на 2017 - 2020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19 373 570,64</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19 373 570,64</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 xml:space="preserve">Программа "Развитие физической </w:t>
            </w:r>
            <w:r w:rsidRPr="006478E2">
              <w:rPr>
                <w:sz w:val="24"/>
                <w:szCs w:val="24"/>
              </w:rPr>
              <w:lastRenderedPageBreak/>
              <w:t>культуры и массового спорта на территории городского поселения Малиновский на 2017 - 2020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lastRenderedPageBreak/>
              <w:t>11 176 991,01</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11 176 991,01</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lastRenderedPageBreak/>
              <w:t>Программа "Энергосбережение и повышение энергетической эффективности городского поселения Малиновский на 2019-2020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1 411 144,93</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1 410 944,93</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200,00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"Управление муниципальным имуществом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2 932 974,71</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2 909 141,85</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23 832,86</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"Защита населения и территории городского поселения Малиновский от чрезвычайных ситуаций, обеспечение пожарной безопасности в городском поселении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330 710,00</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330 710,00</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"Повышение эффективности управления муниципальными финансами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119 742,00</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92 002,00</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27 740,00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"Улучшение кадровой обеспеченности органов местного самоуправления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14 089 789,08</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14 089 789,08</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"Профилактика правонарушений на территории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19 600,00</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19 600,00</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"Благоустройство территории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2 114 851,89</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2 064 851,89</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50 000,00</w:t>
            </w:r>
          </w:p>
        </w:tc>
      </w:tr>
      <w:tr w:rsidR="00A0364E" w:rsidRPr="006478E2" w:rsidTr="006478E2">
        <w:trPr>
          <w:trHeight w:val="20"/>
        </w:trPr>
        <w:tc>
          <w:tcPr>
            <w:tcW w:w="4876" w:type="dxa"/>
            <w:shd w:val="clear" w:color="auto" w:fill="auto"/>
            <w:vAlign w:val="center"/>
          </w:tcPr>
          <w:p w:rsidR="00A0364E" w:rsidRPr="006478E2" w:rsidRDefault="00A0364E" w:rsidP="006478E2">
            <w:pPr>
              <w:ind w:firstLine="567"/>
              <w:rPr>
                <w:sz w:val="24"/>
                <w:szCs w:val="24"/>
              </w:rPr>
            </w:pPr>
            <w:r w:rsidRPr="006478E2">
              <w:rPr>
                <w:sz w:val="24"/>
                <w:szCs w:val="24"/>
              </w:rPr>
              <w:t>Программа "Проведение капитального ремонта многоквартирных домов городского поселения Малиновский на 2017-2020 годы"</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532 685,70</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532 685,70</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0,00</w:t>
            </w:r>
          </w:p>
        </w:tc>
      </w:tr>
      <w:tr w:rsidR="00A0364E" w:rsidRPr="006478E2" w:rsidTr="006478E2">
        <w:trPr>
          <w:trHeight w:val="330"/>
        </w:trPr>
        <w:tc>
          <w:tcPr>
            <w:tcW w:w="4876" w:type="dxa"/>
            <w:shd w:val="clear" w:color="auto" w:fill="auto"/>
            <w:noWrap/>
            <w:vAlign w:val="bottom"/>
          </w:tcPr>
          <w:p w:rsidR="00A0364E" w:rsidRPr="006478E2" w:rsidRDefault="00A0364E" w:rsidP="006478E2">
            <w:pPr>
              <w:ind w:firstLine="567"/>
              <w:jc w:val="center"/>
              <w:rPr>
                <w:b/>
                <w:bCs/>
                <w:sz w:val="24"/>
                <w:szCs w:val="24"/>
              </w:rPr>
            </w:pPr>
            <w:r w:rsidRPr="006478E2">
              <w:rPr>
                <w:b/>
                <w:bCs/>
                <w:sz w:val="24"/>
                <w:szCs w:val="24"/>
              </w:rPr>
              <w:t>Итого</w:t>
            </w:r>
          </w:p>
        </w:tc>
        <w:tc>
          <w:tcPr>
            <w:tcW w:w="1596"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55 472 000,74</w:t>
            </w:r>
          </w:p>
        </w:tc>
        <w:tc>
          <w:tcPr>
            <w:tcW w:w="1624"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55 271 291,84</w:t>
            </w:r>
          </w:p>
        </w:tc>
        <w:tc>
          <w:tcPr>
            <w:tcW w:w="1363" w:type="dxa"/>
            <w:shd w:val="clear" w:color="auto" w:fill="auto"/>
            <w:noWrap/>
            <w:vAlign w:val="center"/>
          </w:tcPr>
          <w:p w:rsidR="00A0364E" w:rsidRPr="006478E2" w:rsidRDefault="00A0364E" w:rsidP="006478E2">
            <w:pPr>
              <w:ind w:hanging="6"/>
              <w:jc w:val="center"/>
              <w:rPr>
                <w:sz w:val="24"/>
                <w:szCs w:val="24"/>
              </w:rPr>
            </w:pPr>
            <w:r w:rsidRPr="006478E2">
              <w:rPr>
                <w:sz w:val="24"/>
                <w:szCs w:val="24"/>
              </w:rPr>
              <w:t>200 708,90</w:t>
            </w:r>
          </w:p>
        </w:tc>
      </w:tr>
    </w:tbl>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Учреждениям, учредителем которых является администрация городского поселения Малиновский (БУ СОК «Орион» и МБУК ДК «Орфей»), утверждались муниципальные задания, для финансового обеспечения которых  предоставлялись субсидии. </w:t>
      </w:r>
    </w:p>
    <w:p w:rsidR="00A0364E" w:rsidRPr="006478E2" w:rsidRDefault="00A0364E" w:rsidP="006478E2">
      <w:pPr>
        <w:shd w:val="clear" w:color="auto" w:fill="FFFFFF"/>
        <w:ind w:firstLine="567"/>
        <w:jc w:val="both"/>
        <w:rPr>
          <w:sz w:val="24"/>
          <w:szCs w:val="24"/>
        </w:rPr>
      </w:pPr>
      <w:r w:rsidRPr="006478E2">
        <w:rPr>
          <w:sz w:val="24"/>
          <w:szCs w:val="24"/>
        </w:rPr>
        <w:t xml:space="preserve">Контроль за исполнением бюджета городского поселения Малиновский и проверка соблюдения требований бюджетного законодательства Российской Федерации осуществлялись через органы федерального казначейства и Контрольно-счетной палатой Думы Советского района в соответствии с соглашением о передаче полномочий контрольного органа, заключенного между органами местного самоуправления городского поселения Малиновский и Советского района. </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Установление, изменение и отмена местных налогов и сборов</w:t>
      </w:r>
    </w:p>
    <w:p w:rsidR="00A0364E" w:rsidRPr="006478E2" w:rsidRDefault="00A0364E" w:rsidP="006478E2">
      <w:pPr>
        <w:ind w:right="-85" w:firstLine="567"/>
        <w:jc w:val="both"/>
        <w:rPr>
          <w:sz w:val="24"/>
          <w:szCs w:val="24"/>
        </w:rPr>
      </w:pPr>
    </w:p>
    <w:p w:rsidR="00A0364E" w:rsidRPr="006478E2" w:rsidRDefault="00A0364E" w:rsidP="006478E2">
      <w:pPr>
        <w:ind w:right="-83" w:firstLine="567"/>
        <w:jc w:val="both"/>
        <w:rPr>
          <w:color w:val="000000"/>
          <w:spacing w:val="-1"/>
          <w:sz w:val="24"/>
          <w:szCs w:val="24"/>
        </w:rPr>
      </w:pPr>
      <w:r w:rsidRPr="006478E2">
        <w:rPr>
          <w:sz w:val="24"/>
          <w:szCs w:val="24"/>
        </w:rPr>
        <w:t xml:space="preserve">         Решением Совета депутатов городского поселения Малиновский от </w:t>
      </w:r>
      <w:r w:rsidRPr="006478E2">
        <w:rPr>
          <w:color w:val="000000"/>
          <w:spacing w:val="-1"/>
          <w:sz w:val="24"/>
          <w:szCs w:val="24"/>
        </w:rPr>
        <w:t xml:space="preserve">30.11.2017 №164 установлен налог на имущество физических лиц. В 2018 году в данное решение внесены изменения по решениям Совета депутатов городского поселения Малиновский </w:t>
      </w:r>
      <w:r w:rsidRPr="006478E2">
        <w:rPr>
          <w:sz w:val="24"/>
          <w:szCs w:val="24"/>
        </w:rPr>
        <w:t>от 12.04.2018 № 175, от 07.11.2018 № 8, от 29.11.2018 № 14, из которых значимым изменением является дополнение льготы по налогу для многодетных семей.</w:t>
      </w:r>
    </w:p>
    <w:p w:rsidR="00A0364E" w:rsidRPr="006478E2" w:rsidRDefault="00A0364E" w:rsidP="006478E2">
      <w:pPr>
        <w:tabs>
          <w:tab w:val="num" w:pos="0"/>
          <w:tab w:val="left" w:pos="7020"/>
        </w:tabs>
        <w:ind w:firstLine="567"/>
        <w:jc w:val="both"/>
        <w:rPr>
          <w:sz w:val="24"/>
          <w:szCs w:val="24"/>
        </w:rPr>
      </w:pPr>
      <w:r w:rsidRPr="006478E2">
        <w:rPr>
          <w:sz w:val="24"/>
          <w:szCs w:val="24"/>
        </w:rPr>
        <w:lastRenderedPageBreak/>
        <w:t xml:space="preserve">Решением Совета депутатов городского поселения Малиновский от </w:t>
      </w:r>
      <w:r w:rsidRPr="006478E2">
        <w:rPr>
          <w:color w:val="000000"/>
          <w:spacing w:val="-1"/>
          <w:sz w:val="24"/>
          <w:szCs w:val="24"/>
        </w:rPr>
        <w:t xml:space="preserve">30.11.2017 № 163 установлен земельный налог. В 2018 году в данное решение внесено изменение по решению Совета депутатов городского поселения Малиновский </w:t>
      </w:r>
      <w:r w:rsidRPr="006478E2">
        <w:rPr>
          <w:sz w:val="24"/>
          <w:szCs w:val="24"/>
        </w:rPr>
        <w:t>от 07.11.2018 № 7, дополнен список льгот для налогоплательщиков - социально ориентированных некоммерческих организаций, в отношении земельных участков, используемых ими для оказания населению услуг в социальной сфере.</w:t>
      </w:r>
    </w:p>
    <w:p w:rsidR="00A0364E" w:rsidRPr="006478E2" w:rsidRDefault="00A0364E" w:rsidP="006478E2">
      <w:pPr>
        <w:tabs>
          <w:tab w:val="num" w:pos="0"/>
          <w:tab w:val="left" w:pos="7020"/>
        </w:tabs>
        <w:ind w:firstLine="567"/>
        <w:jc w:val="both"/>
        <w:rPr>
          <w:sz w:val="24"/>
          <w:szCs w:val="24"/>
        </w:rPr>
      </w:pPr>
    </w:p>
    <w:p w:rsidR="00A0364E" w:rsidRPr="006478E2" w:rsidRDefault="00A0364E" w:rsidP="006478E2">
      <w:pPr>
        <w:tabs>
          <w:tab w:val="num" w:pos="0"/>
          <w:tab w:val="left" w:pos="7020"/>
        </w:tabs>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Владение, пользование и распоряжение имуществом, находящимся в муниципальной собственности поселений</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ab/>
        <w:t xml:space="preserve">По состоянию на 01.01.2019 года в реестре муниципальной казны городского поселения Малиновский находится 618 объектов, стоимостью 376,0 млн. рублей, в том числе объекты муниципального жилищного фонда – 272,0 объекта, 14,0 тысяч </w:t>
      </w:r>
      <w:proofErr w:type="spellStart"/>
      <w:r w:rsidRPr="006478E2">
        <w:rPr>
          <w:sz w:val="24"/>
          <w:szCs w:val="24"/>
        </w:rPr>
        <w:t>кв.метров</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За 2018 год увеличены нефинансовые активы муниципальной казны, в основном в результате безвозмездной передачи имущества от администрации Советского района, в их числе – здание ДК «Орфей» городского поселения Малиновский (с земельным участком) балансовой стоимостью 92,2 </w:t>
      </w:r>
      <w:proofErr w:type="spellStart"/>
      <w:r w:rsidRPr="006478E2">
        <w:rPr>
          <w:sz w:val="24"/>
          <w:szCs w:val="24"/>
        </w:rPr>
        <w:t>млн.рублей</w:t>
      </w:r>
      <w:proofErr w:type="spellEnd"/>
      <w:r w:rsidRPr="006478E2">
        <w:rPr>
          <w:sz w:val="24"/>
          <w:szCs w:val="24"/>
        </w:rPr>
        <w:t xml:space="preserve">.  </w:t>
      </w:r>
    </w:p>
    <w:p w:rsidR="00A0364E" w:rsidRPr="006478E2" w:rsidRDefault="00A0364E" w:rsidP="006478E2">
      <w:pPr>
        <w:shd w:val="clear" w:color="auto" w:fill="FFFFFF"/>
        <w:ind w:firstLine="567"/>
        <w:jc w:val="both"/>
        <w:rPr>
          <w:sz w:val="24"/>
          <w:szCs w:val="24"/>
        </w:rPr>
      </w:pPr>
      <w:r w:rsidRPr="006478E2">
        <w:rPr>
          <w:sz w:val="24"/>
          <w:szCs w:val="24"/>
        </w:rPr>
        <w:t xml:space="preserve">   В результате деятельности в бюджет поселения поступили следующие доходы от использования имущества: арендная плата за земельные участки- 1 565,2 тыс. руб. (по нормативу поступления в бюджет поселения 50% от суммы оплаты), арендная плата за помещения и поступления средств жителей за </w:t>
      </w:r>
      <w:proofErr w:type="spellStart"/>
      <w:r w:rsidRPr="006478E2">
        <w:rPr>
          <w:sz w:val="24"/>
          <w:szCs w:val="24"/>
        </w:rPr>
        <w:t>найм</w:t>
      </w:r>
      <w:proofErr w:type="spellEnd"/>
      <w:r w:rsidRPr="006478E2">
        <w:rPr>
          <w:sz w:val="24"/>
          <w:szCs w:val="24"/>
        </w:rPr>
        <w:t xml:space="preserve"> объектов муниципального жилищного фонда - 953,0 тыс. руб. (по нормативу поступления в бюджет поселения 100% от суммы оплаты), доходы от продажи земельных участков (по нормативу поступления в бюджет поселения 50% от суммы оплаты) – 32,2 тыс. руб.</w:t>
      </w:r>
    </w:p>
    <w:p w:rsidR="00A0364E" w:rsidRPr="006478E2" w:rsidRDefault="00A0364E" w:rsidP="006478E2">
      <w:pPr>
        <w:shd w:val="clear" w:color="auto" w:fill="FFFFFF"/>
        <w:ind w:firstLine="567"/>
        <w:jc w:val="both"/>
        <w:rPr>
          <w:sz w:val="24"/>
          <w:szCs w:val="24"/>
        </w:rPr>
      </w:pPr>
      <w:r w:rsidRPr="006478E2">
        <w:rPr>
          <w:sz w:val="24"/>
          <w:szCs w:val="24"/>
        </w:rPr>
        <w:t xml:space="preserve">    Произведены снос и вывоз расселенных жилых домов (5 объектов) с затратами 250,0 </w:t>
      </w:r>
      <w:proofErr w:type="spellStart"/>
      <w:r w:rsidRPr="006478E2">
        <w:rPr>
          <w:sz w:val="24"/>
          <w:szCs w:val="24"/>
        </w:rPr>
        <w:t>тыс.рублей</w:t>
      </w:r>
      <w:proofErr w:type="spellEnd"/>
      <w:r w:rsidRPr="006478E2">
        <w:rPr>
          <w:sz w:val="24"/>
          <w:szCs w:val="24"/>
        </w:rPr>
        <w:t xml:space="preserve">, снос и вывоз, а так же отсыпка территории здания ДК </w:t>
      </w:r>
      <w:proofErr w:type="spellStart"/>
      <w:r w:rsidRPr="006478E2">
        <w:rPr>
          <w:sz w:val="24"/>
          <w:szCs w:val="24"/>
        </w:rPr>
        <w:t>п.Юбилейный</w:t>
      </w:r>
      <w:proofErr w:type="spellEnd"/>
      <w:r w:rsidRPr="006478E2">
        <w:rPr>
          <w:sz w:val="24"/>
          <w:szCs w:val="24"/>
        </w:rPr>
        <w:t xml:space="preserve"> с затратами 200,0 </w:t>
      </w:r>
      <w:proofErr w:type="spellStart"/>
      <w:r w:rsidRPr="006478E2">
        <w:rPr>
          <w:sz w:val="24"/>
          <w:szCs w:val="24"/>
        </w:rPr>
        <w:t>тыс.рублей</w:t>
      </w:r>
      <w:proofErr w:type="spellEnd"/>
      <w:r w:rsidRPr="006478E2">
        <w:rPr>
          <w:sz w:val="24"/>
          <w:szCs w:val="24"/>
        </w:rPr>
        <w:t>.</w:t>
      </w:r>
    </w:p>
    <w:p w:rsidR="00A0364E" w:rsidRPr="006478E2" w:rsidRDefault="00A0364E" w:rsidP="006478E2">
      <w:pPr>
        <w:shd w:val="clear" w:color="auto" w:fill="FFFFFF"/>
        <w:ind w:firstLine="567"/>
        <w:jc w:val="both"/>
        <w:rPr>
          <w:sz w:val="24"/>
          <w:szCs w:val="24"/>
        </w:rPr>
      </w:pPr>
      <w:r w:rsidRPr="006478E2">
        <w:rPr>
          <w:sz w:val="24"/>
          <w:szCs w:val="24"/>
        </w:rPr>
        <w:t xml:space="preserve">    Кроме того проведены работы по кадастровому учету объектов ЖКХ (инженерные сети) для дальнейшей передачи в собственность Советского района. </w:t>
      </w:r>
    </w:p>
    <w:p w:rsidR="00A0364E" w:rsidRPr="006478E2" w:rsidRDefault="00A0364E" w:rsidP="006478E2">
      <w:pPr>
        <w:shd w:val="clear" w:color="auto" w:fill="FFFFFF"/>
        <w:ind w:firstLine="567"/>
        <w:jc w:val="both"/>
        <w:rPr>
          <w:sz w:val="24"/>
          <w:szCs w:val="24"/>
        </w:rPr>
      </w:pPr>
      <w:r w:rsidRPr="006478E2">
        <w:rPr>
          <w:sz w:val="24"/>
          <w:szCs w:val="24"/>
        </w:rPr>
        <w:t xml:space="preserve">     </w:t>
      </w:r>
    </w:p>
    <w:p w:rsidR="00A0364E" w:rsidRPr="006478E2" w:rsidRDefault="00A0364E" w:rsidP="006478E2">
      <w:pPr>
        <w:ind w:firstLine="567"/>
        <w:jc w:val="center"/>
        <w:rPr>
          <w:b/>
          <w:sz w:val="24"/>
          <w:szCs w:val="24"/>
        </w:rPr>
      </w:pPr>
      <w:r w:rsidRPr="006478E2">
        <w:rPr>
          <w:b/>
          <w:sz w:val="24"/>
          <w:szCs w:val="24"/>
        </w:rPr>
        <w:t xml:space="preserve">Дорожная деятельность в отношении автомобильных дорог местного значения </w:t>
      </w:r>
    </w:p>
    <w:p w:rsidR="00A0364E" w:rsidRPr="006478E2" w:rsidRDefault="00A0364E" w:rsidP="006478E2">
      <w:pPr>
        <w:ind w:firstLine="567"/>
        <w:jc w:val="center"/>
        <w:rPr>
          <w:b/>
          <w:sz w:val="24"/>
          <w:szCs w:val="24"/>
        </w:rPr>
      </w:pPr>
      <w:r w:rsidRPr="006478E2">
        <w:rPr>
          <w:b/>
          <w:sz w:val="24"/>
          <w:szCs w:val="24"/>
        </w:rPr>
        <w:t>в границах городского поселения Малиновский</w:t>
      </w:r>
    </w:p>
    <w:p w:rsidR="00A0364E" w:rsidRPr="006478E2" w:rsidRDefault="00A0364E" w:rsidP="006478E2">
      <w:pPr>
        <w:ind w:firstLine="567"/>
        <w:jc w:val="center"/>
        <w:rPr>
          <w:sz w:val="24"/>
          <w:szCs w:val="24"/>
        </w:rPr>
      </w:pPr>
    </w:p>
    <w:p w:rsidR="00A0364E" w:rsidRPr="006478E2" w:rsidRDefault="00A0364E" w:rsidP="006478E2">
      <w:pPr>
        <w:ind w:firstLine="567"/>
        <w:jc w:val="both"/>
        <w:rPr>
          <w:sz w:val="24"/>
          <w:szCs w:val="24"/>
        </w:rPr>
      </w:pPr>
      <w:r w:rsidRPr="006478E2">
        <w:rPr>
          <w:sz w:val="24"/>
          <w:szCs w:val="24"/>
        </w:rPr>
        <w:t xml:space="preserve">Протяженность автомобильных дорог общего пользования местного значения на 01.01.2019 год составляет </w:t>
      </w:r>
      <w:smartTag w:uri="urn:schemas-microsoft-com:office:smarttags" w:element="metricconverter">
        <w:smartTagPr>
          <w:attr w:name="ProductID" w:val="16,9 км"/>
        </w:smartTagPr>
        <w:r w:rsidRPr="006478E2">
          <w:rPr>
            <w:sz w:val="24"/>
            <w:szCs w:val="24"/>
          </w:rPr>
          <w:t>16,9 км</w:t>
        </w:r>
      </w:smartTag>
      <w:r w:rsidRPr="006478E2">
        <w:rPr>
          <w:sz w:val="24"/>
          <w:szCs w:val="24"/>
        </w:rPr>
        <w:t xml:space="preserve">, из них с твердым покрытием </w:t>
      </w:r>
      <w:smartTag w:uri="urn:schemas-microsoft-com:office:smarttags" w:element="metricconverter">
        <w:smartTagPr>
          <w:attr w:name="ProductID" w:val="7,9 км"/>
        </w:smartTagPr>
        <w:r w:rsidRPr="006478E2">
          <w:rPr>
            <w:sz w:val="24"/>
            <w:szCs w:val="24"/>
          </w:rPr>
          <w:t>7,9 км</w:t>
        </w:r>
      </w:smartTag>
      <w:r w:rsidRPr="006478E2">
        <w:rPr>
          <w:sz w:val="24"/>
          <w:szCs w:val="24"/>
        </w:rPr>
        <w:t xml:space="preserve">, грунтовых – </w:t>
      </w:r>
      <w:smartTag w:uri="urn:schemas-microsoft-com:office:smarttags" w:element="metricconverter">
        <w:smartTagPr>
          <w:attr w:name="ProductID" w:val="9 км"/>
        </w:smartTagPr>
        <w:r w:rsidRPr="006478E2">
          <w:rPr>
            <w:sz w:val="24"/>
            <w:szCs w:val="24"/>
          </w:rPr>
          <w:t>9 км</w:t>
        </w:r>
      </w:smartTag>
      <w:r w:rsidRPr="006478E2">
        <w:rPr>
          <w:sz w:val="24"/>
          <w:szCs w:val="24"/>
        </w:rPr>
        <w:t xml:space="preserve">. Вся протяженность улично-дорожной сети, кроме </w:t>
      </w:r>
      <w:proofErr w:type="spellStart"/>
      <w:r w:rsidRPr="006478E2">
        <w:rPr>
          <w:sz w:val="24"/>
          <w:szCs w:val="24"/>
        </w:rPr>
        <w:t>ул.Железнодорожная</w:t>
      </w:r>
      <w:proofErr w:type="spellEnd"/>
      <w:r w:rsidRPr="006478E2">
        <w:rPr>
          <w:sz w:val="24"/>
          <w:szCs w:val="24"/>
        </w:rPr>
        <w:t xml:space="preserve"> (в границах от ул. Энтузиастов до ул. Лесная) в </w:t>
      </w:r>
      <w:proofErr w:type="spellStart"/>
      <w:r w:rsidRPr="006478E2">
        <w:rPr>
          <w:sz w:val="24"/>
          <w:szCs w:val="24"/>
        </w:rPr>
        <w:t>п.Юбилейный</w:t>
      </w:r>
      <w:proofErr w:type="spellEnd"/>
      <w:r w:rsidRPr="006478E2">
        <w:rPr>
          <w:sz w:val="24"/>
          <w:szCs w:val="24"/>
        </w:rPr>
        <w:t xml:space="preserve"> имеет искусственное освещение. Протяженность автобусного маршрута составляет </w:t>
      </w:r>
      <w:smartTag w:uri="urn:schemas-microsoft-com:office:smarttags" w:element="metricconverter">
        <w:smartTagPr>
          <w:attr w:name="ProductID" w:val="6,2 км"/>
        </w:smartTagPr>
        <w:r w:rsidRPr="006478E2">
          <w:rPr>
            <w:sz w:val="24"/>
            <w:szCs w:val="24"/>
          </w:rPr>
          <w:t>6,2 км</w:t>
        </w:r>
      </w:smartTag>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Расходы на содержание автомобильных дорог в 2018 году составили 2 847,9 </w:t>
      </w:r>
      <w:proofErr w:type="spellStart"/>
      <w:r w:rsidRPr="006478E2">
        <w:rPr>
          <w:sz w:val="24"/>
          <w:szCs w:val="24"/>
        </w:rPr>
        <w:t>тыс.руб</w:t>
      </w:r>
      <w:proofErr w:type="spellEnd"/>
      <w:r w:rsidRPr="006478E2">
        <w:rPr>
          <w:sz w:val="24"/>
          <w:szCs w:val="24"/>
        </w:rPr>
        <w:t xml:space="preserve">, из которых: </w:t>
      </w:r>
    </w:p>
    <w:p w:rsidR="00A0364E" w:rsidRPr="006478E2" w:rsidRDefault="00A0364E" w:rsidP="006478E2">
      <w:pPr>
        <w:ind w:firstLine="567"/>
        <w:jc w:val="both"/>
        <w:rPr>
          <w:sz w:val="24"/>
          <w:szCs w:val="24"/>
        </w:rPr>
      </w:pPr>
      <w:r w:rsidRPr="006478E2">
        <w:rPr>
          <w:sz w:val="24"/>
          <w:szCs w:val="24"/>
        </w:rPr>
        <w:t xml:space="preserve">- содержание автомобильных дорог 1 100,2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вывоз снега в </w:t>
      </w:r>
      <w:proofErr w:type="spellStart"/>
      <w:r w:rsidRPr="006478E2">
        <w:rPr>
          <w:sz w:val="24"/>
          <w:szCs w:val="24"/>
        </w:rPr>
        <w:t>противопаводковый</w:t>
      </w:r>
      <w:proofErr w:type="spellEnd"/>
      <w:r w:rsidRPr="006478E2">
        <w:rPr>
          <w:sz w:val="24"/>
          <w:szCs w:val="24"/>
        </w:rPr>
        <w:t xml:space="preserve"> период - 483,0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укладка тротуаров из ж/б плит -170,0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нанесение дорожной разметки – 454,7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 приобретение и установка искусственной дорожной неровности- 72,2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приобретение дорожных знаков, рамок для </w:t>
      </w:r>
      <w:proofErr w:type="spellStart"/>
      <w:r w:rsidRPr="006478E2">
        <w:rPr>
          <w:sz w:val="24"/>
          <w:szCs w:val="24"/>
        </w:rPr>
        <w:t>дор.знаков</w:t>
      </w:r>
      <w:proofErr w:type="spellEnd"/>
      <w:r w:rsidRPr="006478E2">
        <w:rPr>
          <w:sz w:val="24"/>
          <w:szCs w:val="24"/>
        </w:rPr>
        <w:t xml:space="preserve"> – 92,8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приобретение арматурного прута для замены ограждения пешеходного моста через р. </w:t>
      </w:r>
      <w:proofErr w:type="spellStart"/>
      <w:r w:rsidRPr="006478E2">
        <w:rPr>
          <w:sz w:val="24"/>
          <w:szCs w:val="24"/>
        </w:rPr>
        <w:t>Ейтья</w:t>
      </w:r>
      <w:proofErr w:type="spellEnd"/>
      <w:r w:rsidRPr="006478E2">
        <w:rPr>
          <w:sz w:val="24"/>
          <w:szCs w:val="24"/>
        </w:rPr>
        <w:t xml:space="preserve"> – 75,0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приобретение битума дорожного – 214,0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приобретение щебня мелкой фракции – 35,2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отсыпка песком  и ямочный ремонт – 150,0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lastRenderedPageBreak/>
        <w:t xml:space="preserve">Произведен ямочный ремонт на протяжении автобусного маршрута в границах г.п. Малиновский. </w:t>
      </w:r>
    </w:p>
    <w:p w:rsidR="00A0364E" w:rsidRPr="006478E2" w:rsidRDefault="00A0364E" w:rsidP="006478E2">
      <w:pPr>
        <w:ind w:firstLine="567"/>
        <w:jc w:val="both"/>
        <w:rPr>
          <w:sz w:val="24"/>
          <w:szCs w:val="24"/>
        </w:rPr>
      </w:pPr>
      <w:r w:rsidRPr="006478E2">
        <w:rPr>
          <w:color w:val="FF0000"/>
          <w:sz w:val="24"/>
          <w:szCs w:val="24"/>
        </w:rPr>
        <w:t xml:space="preserve">      </w:t>
      </w:r>
    </w:p>
    <w:p w:rsidR="00A0364E" w:rsidRPr="006478E2" w:rsidRDefault="00A0364E" w:rsidP="006478E2">
      <w:pPr>
        <w:spacing w:line="276" w:lineRule="auto"/>
        <w:ind w:firstLine="567"/>
        <w:jc w:val="center"/>
        <w:rPr>
          <w:b/>
          <w:sz w:val="24"/>
          <w:szCs w:val="24"/>
        </w:rPr>
      </w:pPr>
      <w:r w:rsidRPr="006478E2">
        <w:rPr>
          <w:b/>
          <w:sz w:val="24"/>
          <w:szCs w:val="24"/>
        </w:rPr>
        <w:t>Обеспечение первичных мер пожарной безопасности</w:t>
      </w:r>
    </w:p>
    <w:p w:rsidR="00A0364E" w:rsidRPr="006478E2" w:rsidRDefault="00A0364E" w:rsidP="006478E2">
      <w:pPr>
        <w:spacing w:line="276" w:lineRule="auto"/>
        <w:ind w:firstLine="567"/>
        <w:jc w:val="center"/>
        <w:rPr>
          <w:b/>
          <w:sz w:val="24"/>
          <w:szCs w:val="24"/>
        </w:rPr>
      </w:pPr>
      <w:r w:rsidRPr="006478E2">
        <w:rPr>
          <w:b/>
          <w:sz w:val="24"/>
          <w:szCs w:val="24"/>
        </w:rPr>
        <w:t>на территории городского поселения Малиновский</w:t>
      </w:r>
    </w:p>
    <w:p w:rsidR="00A0364E" w:rsidRPr="006478E2" w:rsidRDefault="00A0364E" w:rsidP="006478E2">
      <w:pPr>
        <w:spacing w:line="276" w:lineRule="auto"/>
        <w:ind w:firstLine="567"/>
        <w:jc w:val="center"/>
        <w:rPr>
          <w:b/>
          <w:sz w:val="24"/>
          <w:szCs w:val="24"/>
        </w:rPr>
      </w:pPr>
    </w:p>
    <w:p w:rsidR="00A0364E" w:rsidRPr="006478E2" w:rsidRDefault="00A0364E" w:rsidP="006478E2">
      <w:pPr>
        <w:ind w:firstLine="567"/>
        <w:jc w:val="both"/>
        <w:rPr>
          <w:b/>
          <w:sz w:val="24"/>
          <w:szCs w:val="24"/>
        </w:rPr>
      </w:pPr>
      <w:r w:rsidRPr="006478E2">
        <w:rPr>
          <w:sz w:val="24"/>
          <w:szCs w:val="24"/>
        </w:rPr>
        <w:t xml:space="preserve">На территории поселения реализуется муниципальная программа "Защита населения и территории городского поселения Малиновский от чрезвычайных ситуаций, обеспечение пожарной безопасности в городском поселении Малиновский на 2017-2020 годы". </w:t>
      </w:r>
    </w:p>
    <w:p w:rsidR="00A0364E" w:rsidRPr="006478E2" w:rsidRDefault="00A0364E" w:rsidP="006478E2">
      <w:pPr>
        <w:tabs>
          <w:tab w:val="left" w:pos="720"/>
        </w:tabs>
        <w:ind w:firstLine="567"/>
        <w:jc w:val="both"/>
        <w:rPr>
          <w:sz w:val="24"/>
          <w:szCs w:val="24"/>
        </w:rPr>
      </w:pPr>
      <w:r w:rsidRPr="006478E2">
        <w:rPr>
          <w:sz w:val="24"/>
          <w:szCs w:val="24"/>
        </w:rPr>
        <w:t xml:space="preserve">  Обеспечение мер пожарной безопасности в населенных пунктах поселения является одной   из приоритетных задач и требует особого внимания.</w:t>
      </w:r>
    </w:p>
    <w:p w:rsidR="00A0364E" w:rsidRPr="006478E2" w:rsidRDefault="00A0364E" w:rsidP="006478E2">
      <w:pPr>
        <w:tabs>
          <w:tab w:val="left" w:pos="720"/>
        </w:tabs>
        <w:ind w:firstLine="567"/>
        <w:jc w:val="both"/>
        <w:rPr>
          <w:sz w:val="24"/>
          <w:szCs w:val="24"/>
        </w:rPr>
      </w:pPr>
      <w:r w:rsidRPr="006478E2">
        <w:rPr>
          <w:sz w:val="24"/>
          <w:szCs w:val="24"/>
        </w:rPr>
        <w:t xml:space="preserve">   В области проведения противопожарной пропаганды проведена соответствующая работа, а именно:</w:t>
      </w:r>
    </w:p>
    <w:p w:rsidR="00A0364E" w:rsidRPr="006478E2" w:rsidRDefault="00A0364E" w:rsidP="006478E2">
      <w:pPr>
        <w:tabs>
          <w:tab w:val="left" w:pos="5652"/>
        </w:tabs>
        <w:ind w:firstLine="567"/>
        <w:jc w:val="both"/>
        <w:rPr>
          <w:sz w:val="24"/>
          <w:szCs w:val="24"/>
        </w:rPr>
      </w:pPr>
      <w:r w:rsidRPr="006478E2">
        <w:rPr>
          <w:sz w:val="24"/>
          <w:szCs w:val="24"/>
        </w:rPr>
        <w:t xml:space="preserve">   - среди населения, совместно с инструктором по противопожарной профилактике ПЧ п. Пионерский «</w:t>
      </w:r>
      <w:proofErr w:type="spellStart"/>
      <w:r w:rsidRPr="006478E2">
        <w:rPr>
          <w:sz w:val="24"/>
          <w:szCs w:val="24"/>
        </w:rPr>
        <w:t>Центроспас-Югория</w:t>
      </w:r>
      <w:proofErr w:type="spellEnd"/>
      <w:r w:rsidRPr="006478E2">
        <w:rPr>
          <w:sz w:val="24"/>
          <w:szCs w:val="24"/>
        </w:rPr>
        <w:t>» распространено 200 памяток по профилактике пожаров, особое внимание уделено многоквартирным домам с низкой пожарной устойчивостью;</w:t>
      </w:r>
    </w:p>
    <w:p w:rsidR="00A0364E" w:rsidRPr="006478E2" w:rsidRDefault="00A0364E" w:rsidP="006478E2">
      <w:pPr>
        <w:tabs>
          <w:tab w:val="left" w:pos="5652"/>
        </w:tabs>
        <w:ind w:firstLine="567"/>
        <w:jc w:val="both"/>
        <w:rPr>
          <w:sz w:val="24"/>
          <w:szCs w:val="24"/>
        </w:rPr>
      </w:pPr>
      <w:r w:rsidRPr="006478E2">
        <w:rPr>
          <w:sz w:val="24"/>
          <w:szCs w:val="24"/>
        </w:rPr>
        <w:t xml:space="preserve">   -   разработаны и размещены на сайте администрации городского поселения различные памятки, в том числе и по противопожарной безопасности;</w:t>
      </w:r>
    </w:p>
    <w:p w:rsidR="00A0364E" w:rsidRPr="006478E2" w:rsidRDefault="00A0364E" w:rsidP="006478E2">
      <w:pPr>
        <w:tabs>
          <w:tab w:val="left" w:pos="5652"/>
        </w:tabs>
        <w:ind w:firstLine="567"/>
        <w:jc w:val="both"/>
        <w:rPr>
          <w:sz w:val="24"/>
          <w:szCs w:val="24"/>
        </w:rPr>
      </w:pPr>
      <w:r w:rsidRPr="006478E2">
        <w:rPr>
          <w:sz w:val="24"/>
          <w:szCs w:val="24"/>
        </w:rPr>
        <w:t xml:space="preserve">   -  ежедневно посредством громкоговорящей связи, путем трансляции объявлений, проводилось информирование населения о первичных мерах пожарной безопасности.</w:t>
      </w:r>
    </w:p>
    <w:p w:rsidR="00A0364E" w:rsidRPr="006478E2" w:rsidRDefault="00A0364E" w:rsidP="006478E2">
      <w:pPr>
        <w:ind w:firstLine="567"/>
        <w:contextualSpacing/>
        <w:jc w:val="both"/>
        <w:rPr>
          <w:noProof/>
          <w:sz w:val="24"/>
          <w:szCs w:val="24"/>
        </w:rPr>
      </w:pPr>
      <w:r w:rsidRPr="006478E2">
        <w:rPr>
          <w:noProof/>
          <w:sz w:val="24"/>
          <w:szCs w:val="24"/>
        </w:rPr>
        <w:t>Для ликвидаций последствий пожара, произошедшего 25.09.2018 в п.Юбилейный ул.Житомирская в районе дома № 2 и дома № 4 проведены следущие работы:</w:t>
      </w:r>
    </w:p>
    <w:p w:rsidR="00A0364E" w:rsidRPr="006478E2" w:rsidRDefault="00A0364E" w:rsidP="006478E2">
      <w:pPr>
        <w:ind w:firstLine="567"/>
        <w:contextualSpacing/>
        <w:jc w:val="both"/>
        <w:rPr>
          <w:noProof/>
          <w:sz w:val="24"/>
          <w:szCs w:val="24"/>
        </w:rPr>
      </w:pPr>
      <w:r w:rsidRPr="006478E2">
        <w:rPr>
          <w:noProof/>
          <w:sz w:val="24"/>
          <w:szCs w:val="24"/>
        </w:rPr>
        <w:t>- для восстановления кровли жилого дома № 2 жителям предоставлено кровельное железо 113 кв.метров, для востановления электропроводки предоставлены электро.материалы;</w:t>
      </w:r>
    </w:p>
    <w:p w:rsidR="00A0364E" w:rsidRPr="006478E2" w:rsidRDefault="00A0364E" w:rsidP="006478E2">
      <w:pPr>
        <w:ind w:firstLine="567"/>
        <w:contextualSpacing/>
        <w:jc w:val="both"/>
        <w:rPr>
          <w:noProof/>
          <w:sz w:val="24"/>
          <w:szCs w:val="24"/>
        </w:rPr>
      </w:pPr>
      <w:r w:rsidRPr="006478E2">
        <w:rPr>
          <w:noProof/>
          <w:sz w:val="24"/>
          <w:szCs w:val="24"/>
        </w:rPr>
        <w:t xml:space="preserve">-  произведен вывоз сгоревших надворных построек, прилегающих к домам № 2 и № 4.  </w:t>
      </w:r>
    </w:p>
    <w:p w:rsidR="00A0364E" w:rsidRPr="006478E2" w:rsidRDefault="00A0364E" w:rsidP="006478E2">
      <w:pPr>
        <w:ind w:firstLine="567"/>
        <w:contextualSpacing/>
        <w:jc w:val="both"/>
        <w:rPr>
          <w:noProof/>
          <w:sz w:val="24"/>
          <w:szCs w:val="24"/>
        </w:rPr>
      </w:pPr>
      <w:r w:rsidRPr="006478E2">
        <w:rPr>
          <w:noProof/>
          <w:sz w:val="24"/>
          <w:szCs w:val="24"/>
        </w:rPr>
        <w:t>Жителям, пострадавшим от пожара временно предоставлены жилые помещения.</w:t>
      </w:r>
    </w:p>
    <w:p w:rsidR="00A0364E" w:rsidRPr="006478E2" w:rsidRDefault="00A0364E" w:rsidP="006478E2">
      <w:pPr>
        <w:ind w:firstLine="567"/>
        <w:contextualSpacing/>
        <w:jc w:val="both"/>
        <w:rPr>
          <w:noProof/>
          <w:sz w:val="24"/>
          <w:szCs w:val="24"/>
        </w:rPr>
      </w:pPr>
    </w:p>
    <w:p w:rsidR="00A0364E" w:rsidRPr="006478E2" w:rsidRDefault="00A0364E" w:rsidP="006478E2">
      <w:pPr>
        <w:ind w:firstLine="567"/>
        <w:contextualSpacing/>
        <w:jc w:val="center"/>
        <w:rPr>
          <w:b/>
          <w:noProof/>
          <w:sz w:val="24"/>
          <w:szCs w:val="24"/>
        </w:rPr>
      </w:pPr>
      <w:r w:rsidRPr="006478E2">
        <w:rPr>
          <w:b/>
          <w:noProof/>
          <w:sz w:val="24"/>
          <w:szCs w:val="24"/>
        </w:rPr>
        <w:t>Организация и осуществление мероприятий по гражданской обороне, защите населения и территории Советского района от чрезвычайных ситуаций природного и техногенного характера</w:t>
      </w:r>
    </w:p>
    <w:p w:rsidR="00A0364E" w:rsidRPr="006478E2" w:rsidRDefault="00A0364E" w:rsidP="006478E2">
      <w:pPr>
        <w:ind w:firstLine="567"/>
        <w:contextualSpacing/>
        <w:jc w:val="center"/>
        <w:rPr>
          <w:b/>
          <w:noProof/>
          <w:sz w:val="24"/>
          <w:szCs w:val="24"/>
        </w:rPr>
      </w:pPr>
    </w:p>
    <w:p w:rsidR="00A0364E" w:rsidRPr="006478E2" w:rsidRDefault="00A0364E" w:rsidP="006478E2">
      <w:pPr>
        <w:widowControl w:val="0"/>
        <w:autoSpaceDE w:val="0"/>
        <w:autoSpaceDN w:val="0"/>
        <w:adjustRightInd w:val="0"/>
        <w:ind w:firstLine="567"/>
        <w:jc w:val="both"/>
        <w:rPr>
          <w:noProof/>
          <w:sz w:val="24"/>
          <w:szCs w:val="24"/>
        </w:rPr>
      </w:pPr>
      <w:r w:rsidRPr="006478E2">
        <w:rPr>
          <w:noProof/>
          <w:sz w:val="24"/>
          <w:szCs w:val="24"/>
        </w:rPr>
        <w:t>В целях предупреждения и ликвидации последствий чрезвычайных ситуаций ведется постоянная подготовка и содержание в готовности необходимых сил и средств для защиты населения и территории Советского района от чрезвычайных ситуаций.</w:t>
      </w:r>
    </w:p>
    <w:p w:rsidR="00A0364E" w:rsidRPr="006478E2" w:rsidRDefault="00A0364E" w:rsidP="006478E2">
      <w:pPr>
        <w:widowControl w:val="0"/>
        <w:autoSpaceDE w:val="0"/>
        <w:autoSpaceDN w:val="0"/>
        <w:adjustRightInd w:val="0"/>
        <w:ind w:firstLine="567"/>
        <w:jc w:val="both"/>
        <w:rPr>
          <w:noProof/>
          <w:sz w:val="24"/>
          <w:szCs w:val="24"/>
        </w:rPr>
      </w:pPr>
      <w:r w:rsidRPr="006478E2">
        <w:rPr>
          <w:noProof/>
          <w:sz w:val="24"/>
          <w:szCs w:val="24"/>
        </w:rPr>
        <w:t>Администрацией городского поселения  утвержден состав: эвакоприемной комиссии; комиссии по предупреждению и ликвидации чрезвычайных ситуаций и обеспечению пожарной безопасности городского поселения Малиновский.</w:t>
      </w:r>
    </w:p>
    <w:p w:rsidR="00A0364E" w:rsidRPr="006478E2" w:rsidRDefault="00A0364E" w:rsidP="006478E2">
      <w:pPr>
        <w:widowControl w:val="0"/>
        <w:autoSpaceDE w:val="0"/>
        <w:autoSpaceDN w:val="0"/>
        <w:adjustRightInd w:val="0"/>
        <w:ind w:firstLine="567"/>
        <w:jc w:val="both"/>
        <w:rPr>
          <w:noProof/>
          <w:sz w:val="24"/>
          <w:szCs w:val="24"/>
          <w:highlight w:val="yellow"/>
        </w:rPr>
      </w:pPr>
      <w:r w:rsidRPr="006478E2">
        <w:rPr>
          <w:sz w:val="24"/>
          <w:szCs w:val="24"/>
        </w:rPr>
        <w:t>Для ликвидации чрезвычайных ситуаций природного и техногенного характера на территории городского поселения Малиновский, создан резерв финансовых и материальных ресурсов.</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Взаимодействие с  общественной организацией</w:t>
      </w:r>
    </w:p>
    <w:p w:rsidR="00A0364E" w:rsidRPr="006478E2" w:rsidRDefault="00A0364E" w:rsidP="006478E2">
      <w:pPr>
        <w:ind w:firstLine="567"/>
        <w:jc w:val="center"/>
        <w:rPr>
          <w:b/>
          <w:sz w:val="24"/>
          <w:szCs w:val="24"/>
        </w:rPr>
      </w:pPr>
      <w:r w:rsidRPr="006478E2">
        <w:rPr>
          <w:b/>
          <w:sz w:val="24"/>
          <w:szCs w:val="24"/>
        </w:rPr>
        <w:t xml:space="preserve">Советом  ветеранов войны и труда городского поселения Малиновский </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ab/>
        <w:t xml:space="preserve">Администрация городского поселения Малиновский взаимодействует с Советом ветеранов войны и труда городского поселения Малиновский как социально ориентируемой организацией по следующим направлениям: </w:t>
      </w:r>
    </w:p>
    <w:p w:rsidR="00A0364E" w:rsidRPr="006478E2" w:rsidRDefault="00A0364E" w:rsidP="006478E2">
      <w:pPr>
        <w:ind w:firstLine="567"/>
        <w:jc w:val="both"/>
        <w:rPr>
          <w:sz w:val="24"/>
          <w:szCs w:val="24"/>
        </w:rPr>
      </w:pPr>
      <w:r w:rsidRPr="006478E2">
        <w:rPr>
          <w:sz w:val="24"/>
          <w:szCs w:val="24"/>
        </w:rPr>
        <w:t>1. Предоставления транспорта (по заявкам).</w:t>
      </w:r>
    </w:p>
    <w:p w:rsidR="00A0364E" w:rsidRPr="006478E2" w:rsidRDefault="00A0364E" w:rsidP="006478E2">
      <w:pPr>
        <w:ind w:firstLine="567"/>
        <w:jc w:val="both"/>
        <w:rPr>
          <w:sz w:val="24"/>
          <w:szCs w:val="24"/>
        </w:rPr>
      </w:pPr>
      <w:r w:rsidRPr="006478E2">
        <w:rPr>
          <w:sz w:val="24"/>
          <w:szCs w:val="24"/>
        </w:rPr>
        <w:lastRenderedPageBreak/>
        <w:t>2. Обеспечение телефонной связью.</w:t>
      </w:r>
    </w:p>
    <w:p w:rsidR="00A0364E" w:rsidRPr="006478E2" w:rsidRDefault="00A0364E" w:rsidP="006478E2">
      <w:pPr>
        <w:ind w:firstLine="567"/>
        <w:jc w:val="both"/>
        <w:rPr>
          <w:sz w:val="24"/>
          <w:szCs w:val="24"/>
        </w:rPr>
      </w:pPr>
      <w:r w:rsidRPr="006478E2">
        <w:rPr>
          <w:sz w:val="24"/>
          <w:szCs w:val="24"/>
        </w:rPr>
        <w:t>3. Предоставление помещение для проведения мероприятий, совещаний и встреч.</w:t>
      </w:r>
    </w:p>
    <w:p w:rsidR="00A0364E" w:rsidRPr="006478E2" w:rsidRDefault="00A0364E" w:rsidP="006478E2">
      <w:pPr>
        <w:ind w:firstLine="567"/>
        <w:jc w:val="both"/>
        <w:rPr>
          <w:sz w:val="24"/>
          <w:szCs w:val="24"/>
        </w:rPr>
      </w:pPr>
      <w:r w:rsidRPr="006478E2">
        <w:rPr>
          <w:sz w:val="24"/>
          <w:szCs w:val="24"/>
        </w:rPr>
        <w:t>4. Организация группы здоровья.</w:t>
      </w:r>
    </w:p>
    <w:p w:rsidR="00A0364E" w:rsidRPr="006478E2" w:rsidRDefault="00A0364E" w:rsidP="006478E2">
      <w:pPr>
        <w:ind w:firstLine="567"/>
        <w:jc w:val="both"/>
        <w:rPr>
          <w:sz w:val="24"/>
          <w:szCs w:val="24"/>
        </w:rPr>
      </w:pPr>
      <w:r w:rsidRPr="006478E2">
        <w:rPr>
          <w:sz w:val="24"/>
          <w:szCs w:val="24"/>
        </w:rPr>
        <w:t>5. Организация деятельности вокальной и танцевальной группы ветеранов.</w:t>
      </w:r>
    </w:p>
    <w:p w:rsidR="00A0364E" w:rsidRPr="006478E2" w:rsidRDefault="00A0364E" w:rsidP="006478E2">
      <w:pPr>
        <w:ind w:firstLine="567"/>
        <w:jc w:val="both"/>
        <w:rPr>
          <w:sz w:val="24"/>
          <w:szCs w:val="24"/>
        </w:rPr>
      </w:pPr>
      <w:r w:rsidRPr="006478E2">
        <w:rPr>
          <w:sz w:val="24"/>
          <w:szCs w:val="24"/>
        </w:rPr>
        <w:t xml:space="preserve">           На официальном информационном сайте администрации городского поселения Малиновский и социальных сетях оповещается деятельность общественной организации «Совет Ветеранов войны и труда городского поселения Малиновский».</w:t>
      </w:r>
    </w:p>
    <w:p w:rsidR="00A0364E" w:rsidRPr="006478E2" w:rsidRDefault="00A0364E" w:rsidP="006478E2">
      <w:pPr>
        <w:ind w:firstLine="567"/>
        <w:jc w:val="both"/>
        <w:rPr>
          <w:sz w:val="24"/>
          <w:szCs w:val="24"/>
        </w:rPr>
      </w:pPr>
      <w:r w:rsidRPr="006478E2">
        <w:rPr>
          <w:sz w:val="24"/>
          <w:szCs w:val="24"/>
        </w:rPr>
        <w:t>Численность населения в социальных группах на 1 января 2019 года составляет:</w:t>
      </w:r>
    </w:p>
    <w:p w:rsidR="00A0364E" w:rsidRPr="006478E2" w:rsidRDefault="00A0364E" w:rsidP="006478E2">
      <w:pPr>
        <w:ind w:firstLine="567"/>
        <w:jc w:val="both"/>
        <w:rPr>
          <w:sz w:val="24"/>
          <w:szCs w:val="24"/>
        </w:rPr>
      </w:pPr>
      <w:r w:rsidRPr="006478E2">
        <w:rPr>
          <w:sz w:val="24"/>
          <w:szCs w:val="24"/>
        </w:rPr>
        <w:t>неработающих пенсионеров - 802 чел., что составляет 21% от численности населения городского поселения, участников Великой Отечественной войны - 1 человека, солдатских вдов - 3 человек, тружеников тыла - 16 человек, несовершеннолетних узников фашистских лагерей - 1 человек, ветеранов труда РФ – 279 человек, ветеранов ХМАО – 281 человек, инвалидов – 173 человек, реабилитированных – 89 человек, детей войны - 35 человек.</w:t>
      </w:r>
    </w:p>
    <w:p w:rsidR="00A0364E" w:rsidRPr="006478E2" w:rsidRDefault="00A0364E" w:rsidP="006478E2">
      <w:pPr>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A0364E" w:rsidRPr="006478E2" w:rsidRDefault="00A0364E" w:rsidP="006478E2">
      <w:pPr>
        <w:ind w:firstLine="567"/>
        <w:jc w:val="center"/>
        <w:rPr>
          <w:i/>
          <w:sz w:val="24"/>
          <w:szCs w:val="24"/>
        </w:rPr>
      </w:pPr>
    </w:p>
    <w:p w:rsidR="00A0364E" w:rsidRPr="006478E2" w:rsidRDefault="00A0364E" w:rsidP="006478E2">
      <w:pPr>
        <w:ind w:firstLine="567"/>
        <w:jc w:val="both"/>
        <w:rPr>
          <w:sz w:val="24"/>
          <w:szCs w:val="24"/>
        </w:rPr>
      </w:pPr>
      <w:r w:rsidRPr="006478E2">
        <w:rPr>
          <w:sz w:val="24"/>
          <w:szCs w:val="24"/>
        </w:rPr>
        <w:t>В целях реализации Закона ХМАО от 09.10.2007 года № 118–</w:t>
      </w:r>
      <w:proofErr w:type="spellStart"/>
      <w:r w:rsidRPr="006478E2">
        <w:rPr>
          <w:sz w:val="24"/>
          <w:szCs w:val="24"/>
        </w:rPr>
        <w:t>оз</w:t>
      </w:r>
      <w:proofErr w:type="spellEnd"/>
      <w:r w:rsidRPr="006478E2">
        <w:rPr>
          <w:sz w:val="24"/>
          <w:szCs w:val="24"/>
        </w:rPr>
        <w:t xml:space="preserve"> «О наделении органов местного самоуправления муниципальных образований ХМАО-Югры отдельным государственным полномочием по поддержке сельскохозяйственного производства», поддержка сельскохозяйственного производства выражается в форме предоставления субсидий гражданам, ведущим личное подсобное хозяйство, на компенсацию части затрат на содержание маточного поголовья животных: крупного рогатого скота, лошадей, свиней, коз(овец), кроликов.  Эта выплата единовременная и производится один раз в год. </w:t>
      </w:r>
    </w:p>
    <w:p w:rsidR="00A0364E" w:rsidRPr="006478E2" w:rsidRDefault="00A0364E" w:rsidP="006478E2">
      <w:pPr>
        <w:ind w:firstLine="567"/>
        <w:jc w:val="both"/>
        <w:rPr>
          <w:sz w:val="24"/>
          <w:szCs w:val="24"/>
        </w:rPr>
      </w:pPr>
      <w:r w:rsidRPr="006478E2">
        <w:rPr>
          <w:sz w:val="24"/>
          <w:szCs w:val="24"/>
        </w:rPr>
        <w:t>На территории нашего поселения тоже была проделана определенная работа в  2018 году. Все жители  поселения,  имеющие маточное поголовье скота, но не имеющие задолженности по налогам, получили субсидию.</w:t>
      </w:r>
    </w:p>
    <w:p w:rsidR="00A0364E" w:rsidRPr="006478E2" w:rsidRDefault="00A0364E" w:rsidP="006478E2">
      <w:pPr>
        <w:ind w:firstLine="567"/>
        <w:jc w:val="both"/>
        <w:rPr>
          <w:sz w:val="24"/>
          <w:szCs w:val="24"/>
        </w:rPr>
      </w:pPr>
      <w:r w:rsidRPr="006478E2">
        <w:rPr>
          <w:sz w:val="24"/>
          <w:szCs w:val="24"/>
        </w:rPr>
        <w:t>На территории городского поселения Малиновский зарегистрировано 3 крестьянско-фермерских хозяйства по выращиванию крупно-рогатого скота, реализации мясо-молочной продукции для населения (</w:t>
      </w:r>
      <w:proofErr w:type="spellStart"/>
      <w:r w:rsidRPr="006478E2">
        <w:rPr>
          <w:sz w:val="24"/>
          <w:szCs w:val="24"/>
        </w:rPr>
        <w:t>Пояркин</w:t>
      </w:r>
      <w:proofErr w:type="spellEnd"/>
      <w:r w:rsidRPr="006478E2">
        <w:rPr>
          <w:sz w:val="24"/>
          <w:szCs w:val="24"/>
        </w:rPr>
        <w:t xml:space="preserve"> В.А, </w:t>
      </w:r>
      <w:proofErr w:type="spellStart"/>
      <w:r w:rsidRPr="006478E2">
        <w:rPr>
          <w:sz w:val="24"/>
          <w:szCs w:val="24"/>
        </w:rPr>
        <w:t>Герзекорн</w:t>
      </w:r>
      <w:proofErr w:type="spellEnd"/>
      <w:r w:rsidRPr="006478E2">
        <w:rPr>
          <w:sz w:val="24"/>
          <w:szCs w:val="24"/>
        </w:rPr>
        <w:t xml:space="preserve"> В.А., Красноперов Е.Ю.).</w:t>
      </w:r>
    </w:p>
    <w:p w:rsidR="00A0364E" w:rsidRPr="006478E2" w:rsidRDefault="00A0364E" w:rsidP="006478E2">
      <w:pPr>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Организация и осуществление мероприятий по работе с детьми и молодежью в поселении</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b/>
          <w:sz w:val="24"/>
          <w:szCs w:val="24"/>
        </w:rPr>
        <w:tab/>
      </w:r>
      <w:r w:rsidRPr="006478E2">
        <w:rPr>
          <w:sz w:val="24"/>
          <w:szCs w:val="24"/>
        </w:rPr>
        <w:t>В городском поселении Малиновский проживает 532 ребёнка от 0 лет до 18 лет и 841 человек молодёжного возраста – от 18 лет до 35 лет.</w:t>
      </w:r>
    </w:p>
    <w:p w:rsidR="00A0364E" w:rsidRPr="006478E2" w:rsidRDefault="00A0364E" w:rsidP="006478E2">
      <w:pPr>
        <w:ind w:firstLine="567"/>
        <w:jc w:val="both"/>
        <w:rPr>
          <w:sz w:val="24"/>
          <w:szCs w:val="24"/>
        </w:rPr>
      </w:pPr>
      <w:r w:rsidRPr="006478E2">
        <w:rPr>
          <w:sz w:val="24"/>
          <w:szCs w:val="24"/>
        </w:rPr>
        <w:tab/>
        <w:t>Администрацией городского поселения Малиновский совместно с молодёжным парламентом при главе Советского района на 2018 год составлен план мероприятий участия молодёжи в общественной и политической жизни посёлков, определены приоритетные направления деятельности:</w:t>
      </w:r>
    </w:p>
    <w:p w:rsidR="00A0364E" w:rsidRPr="006478E2" w:rsidRDefault="00A0364E" w:rsidP="006478E2">
      <w:pPr>
        <w:ind w:firstLine="567"/>
        <w:jc w:val="both"/>
        <w:rPr>
          <w:sz w:val="24"/>
          <w:szCs w:val="24"/>
        </w:rPr>
      </w:pPr>
      <w:r w:rsidRPr="006478E2">
        <w:rPr>
          <w:sz w:val="24"/>
          <w:szCs w:val="24"/>
        </w:rPr>
        <w:t>- поддержка талантливой молодёжи;</w:t>
      </w:r>
    </w:p>
    <w:p w:rsidR="00A0364E" w:rsidRPr="006478E2" w:rsidRDefault="00A0364E" w:rsidP="006478E2">
      <w:pPr>
        <w:ind w:firstLine="567"/>
        <w:jc w:val="both"/>
        <w:rPr>
          <w:sz w:val="24"/>
          <w:szCs w:val="24"/>
        </w:rPr>
      </w:pPr>
      <w:r w:rsidRPr="006478E2">
        <w:rPr>
          <w:sz w:val="24"/>
          <w:szCs w:val="24"/>
        </w:rPr>
        <w:t>- патриотическое воспитание молодёжи;</w:t>
      </w:r>
    </w:p>
    <w:p w:rsidR="00A0364E" w:rsidRPr="006478E2" w:rsidRDefault="00A0364E" w:rsidP="006478E2">
      <w:pPr>
        <w:ind w:firstLine="567"/>
        <w:jc w:val="both"/>
        <w:rPr>
          <w:sz w:val="24"/>
          <w:szCs w:val="24"/>
        </w:rPr>
      </w:pPr>
      <w:r w:rsidRPr="006478E2">
        <w:rPr>
          <w:sz w:val="24"/>
          <w:szCs w:val="24"/>
        </w:rPr>
        <w:t>- профилактика негативных явлений в молодёжной среде;</w:t>
      </w:r>
    </w:p>
    <w:p w:rsidR="00A0364E" w:rsidRPr="006478E2" w:rsidRDefault="00A0364E" w:rsidP="006478E2">
      <w:pPr>
        <w:ind w:firstLine="567"/>
        <w:jc w:val="both"/>
        <w:rPr>
          <w:sz w:val="24"/>
          <w:szCs w:val="24"/>
        </w:rPr>
      </w:pPr>
      <w:r w:rsidRPr="006478E2">
        <w:rPr>
          <w:sz w:val="24"/>
          <w:szCs w:val="24"/>
        </w:rPr>
        <w:t>- организация молодёжного досуга;</w:t>
      </w:r>
    </w:p>
    <w:p w:rsidR="00A0364E" w:rsidRPr="006478E2" w:rsidRDefault="00A0364E" w:rsidP="006478E2">
      <w:pPr>
        <w:ind w:firstLine="567"/>
        <w:jc w:val="both"/>
        <w:rPr>
          <w:sz w:val="24"/>
          <w:szCs w:val="24"/>
        </w:rPr>
      </w:pPr>
      <w:r w:rsidRPr="006478E2">
        <w:rPr>
          <w:sz w:val="24"/>
          <w:szCs w:val="24"/>
        </w:rPr>
        <w:t>- работа по благоустройству посёлка;</w:t>
      </w:r>
    </w:p>
    <w:p w:rsidR="00A0364E" w:rsidRPr="006478E2" w:rsidRDefault="00A0364E" w:rsidP="006478E2">
      <w:pPr>
        <w:ind w:firstLine="567"/>
        <w:jc w:val="both"/>
        <w:rPr>
          <w:sz w:val="24"/>
          <w:szCs w:val="24"/>
        </w:rPr>
      </w:pPr>
      <w:r w:rsidRPr="006478E2">
        <w:rPr>
          <w:sz w:val="24"/>
          <w:szCs w:val="24"/>
        </w:rPr>
        <w:t xml:space="preserve">- содействие в разработке муниципальных правовых актов в области защиты прав и законных интересов молодёжи. </w:t>
      </w:r>
    </w:p>
    <w:p w:rsidR="00A0364E" w:rsidRPr="006478E2" w:rsidRDefault="00A0364E" w:rsidP="006478E2">
      <w:pPr>
        <w:ind w:firstLine="567"/>
        <w:jc w:val="both"/>
        <w:rPr>
          <w:sz w:val="24"/>
          <w:szCs w:val="24"/>
        </w:rPr>
      </w:pPr>
      <w:r w:rsidRPr="006478E2">
        <w:rPr>
          <w:sz w:val="24"/>
          <w:szCs w:val="24"/>
        </w:rPr>
        <w:tab/>
        <w:t xml:space="preserve">Специалисты спорткомплекса «Орион» и ДК «Орфей» привлекают молодёжь к активному участию в спортивных и культурно-развлекательных мероприятиях. Ежегодно на праздничных мероприятиях, посвящённых Дню молодёжи представители молодёжи, </w:t>
      </w:r>
      <w:r w:rsidRPr="006478E2">
        <w:rPr>
          <w:sz w:val="24"/>
          <w:szCs w:val="24"/>
        </w:rPr>
        <w:lastRenderedPageBreak/>
        <w:t>наиболее активно проявившие себя в течение года, награждаются грамотами и благодарственными письмами.</w:t>
      </w:r>
    </w:p>
    <w:p w:rsidR="00A0364E" w:rsidRPr="006478E2" w:rsidRDefault="00A0364E" w:rsidP="006478E2">
      <w:pPr>
        <w:ind w:firstLine="567"/>
        <w:jc w:val="both"/>
        <w:rPr>
          <w:sz w:val="24"/>
          <w:szCs w:val="24"/>
        </w:rPr>
      </w:pPr>
      <w:r w:rsidRPr="006478E2">
        <w:rPr>
          <w:sz w:val="24"/>
          <w:szCs w:val="24"/>
        </w:rPr>
        <w:tab/>
        <w:t xml:space="preserve">В летний период реализуется программа по организации </w:t>
      </w:r>
      <w:proofErr w:type="spellStart"/>
      <w:r w:rsidRPr="006478E2">
        <w:rPr>
          <w:sz w:val="24"/>
          <w:szCs w:val="24"/>
        </w:rPr>
        <w:t>малозатратных</w:t>
      </w:r>
      <w:proofErr w:type="spellEnd"/>
      <w:r w:rsidRPr="006478E2">
        <w:rPr>
          <w:sz w:val="24"/>
          <w:szCs w:val="24"/>
        </w:rPr>
        <w:t xml:space="preserve"> форм отдыха и оздоровлению детей и молодёжи. Была организована работа детских трудовых отрядов, организована социально-полезная деятельность подростков и молодёжи (дети из многодетных, малообеспеченных семей, состоящих на учёте в комиссии по делам несовершеннолетних, родители которых состоят на учёте в службе занятости населения).</w:t>
      </w:r>
    </w:p>
    <w:p w:rsidR="00A0364E" w:rsidRPr="006478E2" w:rsidRDefault="00A0364E" w:rsidP="006478E2">
      <w:pPr>
        <w:ind w:firstLine="567"/>
        <w:jc w:val="both"/>
        <w:rPr>
          <w:sz w:val="24"/>
          <w:szCs w:val="24"/>
        </w:rPr>
      </w:pPr>
      <w:r w:rsidRPr="006478E2">
        <w:rPr>
          <w:sz w:val="24"/>
          <w:szCs w:val="24"/>
        </w:rPr>
        <w:tab/>
        <w:t>Подростки занимались озеленением, благоустройством территории поселения, покраской детских игровых площадок, уборкой территории поселения, ремонтом книг, делопроизводством. При выполнении трудовой деятельности учитывались возрастные и индивидуальные особенности подростков.</w:t>
      </w:r>
    </w:p>
    <w:p w:rsidR="00A0364E" w:rsidRPr="006478E2" w:rsidRDefault="00A0364E" w:rsidP="006478E2">
      <w:pPr>
        <w:ind w:firstLine="567"/>
        <w:jc w:val="both"/>
        <w:rPr>
          <w:sz w:val="24"/>
          <w:szCs w:val="24"/>
        </w:rPr>
      </w:pPr>
      <w:r w:rsidRPr="006478E2">
        <w:rPr>
          <w:sz w:val="24"/>
          <w:szCs w:val="24"/>
        </w:rPr>
        <w:tab/>
        <w:t>Всего за летний период трудоустроено 20 несовершеннолетних.</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Организация ритуальных услуг и содержание мест захоронения</w:t>
      </w:r>
    </w:p>
    <w:p w:rsidR="00A0364E" w:rsidRPr="006478E2" w:rsidRDefault="00A0364E" w:rsidP="006478E2">
      <w:pPr>
        <w:ind w:firstLine="567"/>
        <w:jc w:val="center"/>
        <w:rPr>
          <w:sz w:val="24"/>
          <w:szCs w:val="24"/>
        </w:rPr>
      </w:pPr>
    </w:p>
    <w:p w:rsidR="00A0364E" w:rsidRPr="006478E2" w:rsidRDefault="00A0364E" w:rsidP="006478E2">
      <w:pPr>
        <w:ind w:firstLine="567"/>
        <w:jc w:val="both"/>
        <w:rPr>
          <w:sz w:val="24"/>
          <w:szCs w:val="24"/>
        </w:rPr>
      </w:pPr>
      <w:r w:rsidRPr="006478E2">
        <w:rPr>
          <w:sz w:val="24"/>
          <w:szCs w:val="24"/>
        </w:rPr>
        <w:t xml:space="preserve">В целях реализации полномочий в данной сфере, в соответствии с заключенным договором на содержание мест захоронений производился вывоз мусора. </w:t>
      </w:r>
    </w:p>
    <w:p w:rsidR="00A0364E" w:rsidRPr="006478E2" w:rsidRDefault="00A0364E" w:rsidP="006478E2">
      <w:pPr>
        <w:ind w:firstLine="567"/>
        <w:jc w:val="both"/>
        <w:rPr>
          <w:sz w:val="24"/>
          <w:szCs w:val="24"/>
        </w:rPr>
      </w:pPr>
      <w:r w:rsidRPr="006478E2">
        <w:rPr>
          <w:sz w:val="24"/>
          <w:szCs w:val="24"/>
        </w:rPr>
        <w:t>Кроме того в 2018 году на кадастровом учете зарегистрирован земельный участок в п. Юбилейный под территорию действующего кладбища.</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 xml:space="preserve">Осуществление мер по противодействию коррупции </w:t>
      </w:r>
    </w:p>
    <w:p w:rsidR="00A0364E" w:rsidRPr="006478E2" w:rsidRDefault="00A0364E" w:rsidP="006478E2">
      <w:pPr>
        <w:ind w:firstLine="567"/>
        <w:jc w:val="center"/>
        <w:rPr>
          <w:b/>
          <w:sz w:val="24"/>
          <w:szCs w:val="24"/>
        </w:rPr>
      </w:pPr>
      <w:r w:rsidRPr="006478E2">
        <w:rPr>
          <w:b/>
          <w:sz w:val="24"/>
          <w:szCs w:val="24"/>
        </w:rPr>
        <w:t>в границах поселения</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На сегодняшний день  одним из вопросов местного значения поселения является осуществление мер по противодействию коррупции в границах поселения. В большей части это проведение профилактической работы по недопущению условий, способствующих проявлению коррупции и ее распространению. Нормативная база по вопросам противодействия коррупции в муниципальном образовании городское поселение Малиновский сформирована полностью. Однако, вопрос правового регулирования в сфере противодействия коррупции  в органах местного самоуправления поселения в настоящее время остается актуальным,  особенно это касается приведения в соответствие с действующим законодательством ранее принятых правовых актов. В целях выявления факторов, допускающих возможность  совершения коррупционных действий и (или) принятия коррупционных решений, органами местного самоуправления проводится антикоррупционная экспертиза принимаемых муниципальных правовых актов. Кроме того, юридическую экспертизу принятых муниципальных нормативных правовых актов проводит Управление государственной регистрации нормативных правовых актов ХМАО-Югры в соответствии Законом автономного округа от 24.11.2008 №138-оз «О регистре муниципальных нормативных правовых актов Ханты - Мансийского автономного округа - Югры».</w:t>
      </w:r>
    </w:p>
    <w:p w:rsidR="00A0364E" w:rsidRPr="006478E2" w:rsidRDefault="00A0364E" w:rsidP="006478E2">
      <w:pPr>
        <w:ind w:firstLine="567"/>
        <w:jc w:val="both"/>
        <w:rPr>
          <w:sz w:val="24"/>
          <w:szCs w:val="24"/>
        </w:rPr>
      </w:pPr>
      <w:r w:rsidRPr="006478E2">
        <w:rPr>
          <w:sz w:val="24"/>
          <w:szCs w:val="24"/>
        </w:rPr>
        <w:t>В рамках ведения антикоррупционного контроля проведены мероприятия:</w:t>
      </w:r>
    </w:p>
    <w:p w:rsidR="00A0364E" w:rsidRPr="006478E2" w:rsidRDefault="00A0364E" w:rsidP="006478E2">
      <w:pPr>
        <w:ind w:firstLine="567"/>
        <w:jc w:val="both"/>
        <w:rPr>
          <w:sz w:val="24"/>
          <w:szCs w:val="24"/>
        </w:rPr>
      </w:pPr>
      <w:r w:rsidRPr="006478E2">
        <w:rPr>
          <w:sz w:val="24"/>
          <w:szCs w:val="24"/>
        </w:rPr>
        <w:t>- в администрации городского поселения Малиновский определены должностные лица, ответственные за профилактику коррупционных и иных правонарушений;</w:t>
      </w:r>
    </w:p>
    <w:p w:rsidR="00A0364E" w:rsidRPr="006478E2" w:rsidRDefault="00A0364E" w:rsidP="006478E2">
      <w:pPr>
        <w:autoSpaceDE w:val="0"/>
        <w:autoSpaceDN w:val="0"/>
        <w:adjustRightInd w:val="0"/>
        <w:ind w:firstLine="567"/>
        <w:jc w:val="both"/>
        <w:rPr>
          <w:sz w:val="24"/>
          <w:szCs w:val="24"/>
        </w:rPr>
      </w:pPr>
      <w:r w:rsidRPr="006478E2">
        <w:rPr>
          <w:sz w:val="24"/>
          <w:szCs w:val="24"/>
        </w:rPr>
        <w:t>- утверждены перечни должностей, в соответствии с которыми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w:t>
      </w:r>
    </w:p>
    <w:p w:rsidR="00A0364E" w:rsidRPr="006478E2" w:rsidRDefault="00A0364E" w:rsidP="006478E2">
      <w:pPr>
        <w:autoSpaceDE w:val="0"/>
        <w:autoSpaceDN w:val="0"/>
        <w:adjustRightInd w:val="0"/>
        <w:ind w:firstLine="567"/>
        <w:jc w:val="both"/>
        <w:rPr>
          <w:sz w:val="24"/>
          <w:szCs w:val="24"/>
        </w:rPr>
      </w:pPr>
      <w:r w:rsidRPr="006478E2">
        <w:rPr>
          <w:sz w:val="24"/>
          <w:szCs w:val="24"/>
        </w:rPr>
        <w:t>- утверждены перечни должностей,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A0364E" w:rsidRPr="006478E2" w:rsidRDefault="00A0364E" w:rsidP="006478E2">
      <w:pPr>
        <w:ind w:firstLine="567"/>
        <w:jc w:val="both"/>
        <w:rPr>
          <w:sz w:val="24"/>
          <w:szCs w:val="24"/>
        </w:rPr>
      </w:pPr>
      <w:r w:rsidRPr="006478E2">
        <w:rPr>
          <w:b/>
          <w:sz w:val="24"/>
          <w:szCs w:val="24"/>
        </w:rPr>
        <w:tab/>
      </w:r>
      <w:r w:rsidRPr="006478E2">
        <w:rPr>
          <w:sz w:val="24"/>
          <w:szCs w:val="24"/>
        </w:rPr>
        <w:t>Для профилактики коррупции планируется открытие горячей линии для приёма и сбора обращений от жителей.</w:t>
      </w:r>
    </w:p>
    <w:p w:rsidR="00A0364E" w:rsidRPr="006478E2" w:rsidRDefault="00A0364E" w:rsidP="006478E2">
      <w:pPr>
        <w:ind w:firstLine="567"/>
        <w:jc w:val="center"/>
        <w:rPr>
          <w:rFonts w:eastAsia="Calibri"/>
          <w:b/>
          <w:spacing w:val="2"/>
          <w:sz w:val="24"/>
          <w:szCs w:val="24"/>
        </w:rPr>
      </w:pPr>
    </w:p>
    <w:p w:rsidR="00A0364E" w:rsidRPr="006478E2" w:rsidRDefault="00A0364E" w:rsidP="006478E2">
      <w:pPr>
        <w:ind w:firstLine="567"/>
        <w:jc w:val="center"/>
        <w:rPr>
          <w:rFonts w:eastAsia="Calibri"/>
          <w:b/>
          <w:spacing w:val="2"/>
          <w:sz w:val="24"/>
          <w:szCs w:val="24"/>
        </w:rPr>
      </w:pPr>
      <w:r w:rsidRPr="006478E2">
        <w:rPr>
          <w:rFonts w:eastAsia="Calibri"/>
          <w:b/>
          <w:spacing w:val="2"/>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64E" w:rsidRPr="006478E2" w:rsidRDefault="00A0364E" w:rsidP="006478E2">
      <w:pPr>
        <w:ind w:firstLine="567"/>
        <w:jc w:val="center"/>
        <w:rPr>
          <w:rFonts w:eastAsia="Calibri"/>
          <w:b/>
          <w:spacing w:val="2"/>
          <w:sz w:val="24"/>
          <w:szCs w:val="24"/>
        </w:rPr>
      </w:pPr>
    </w:p>
    <w:p w:rsidR="00A0364E" w:rsidRPr="006478E2" w:rsidRDefault="00A0364E" w:rsidP="006478E2">
      <w:pPr>
        <w:ind w:firstLine="567"/>
        <w:jc w:val="both"/>
        <w:rPr>
          <w:rFonts w:eastAsia="Calibri"/>
          <w:spacing w:val="2"/>
          <w:sz w:val="24"/>
          <w:szCs w:val="24"/>
        </w:rPr>
      </w:pPr>
      <w:r w:rsidRPr="006478E2">
        <w:rPr>
          <w:rFonts w:eastAsia="Calibri"/>
          <w:spacing w:val="2"/>
          <w:sz w:val="24"/>
          <w:szCs w:val="24"/>
        </w:rPr>
        <w:t xml:space="preserve">На основании Федерального закона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hyperlink r:id="rId6" w:history="1">
        <w:r w:rsidRPr="006478E2">
          <w:rPr>
            <w:rFonts w:eastAsia="Calibri"/>
            <w:spacing w:val="2"/>
            <w:sz w:val="24"/>
            <w:szCs w:val="24"/>
          </w:rPr>
          <w:t xml:space="preserve">часть 1 статьи </w:t>
        </w:r>
      </w:hyperlink>
      <w:r w:rsidRPr="006478E2">
        <w:rPr>
          <w:rFonts w:eastAsia="Calibri"/>
          <w:spacing w:val="2"/>
          <w:sz w:val="24"/>
          <w:szCs w:val="24"/>
        </w:rPr>
        <w:t xml:space="preserve">3 Устава городского поселения Малиновский дополнена пунктом 7.2 следующего содержания: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0364E" w:rsidRPr="006478E2" w:rsidRDefault="00A0364E" w:rsidP="006478E2">
      <w:pPr>
        <w:ind w:firstLine="567"/>
        <w:jc w:val="both"/>
        <w:rPr>
          <w:sz w:val="24"/>
          <w:szCs w:val="24"/>
        </w:rPr>
      </w:pPr>
      <w:r w:rsidRPr="006478E2">
        <w:rPr>
          <w:sz w:val="24"/>
          <w:szCs w:val="24"/>
        </w:rPr>
        <w:t>В МБУК ДК «Орфей» традиционно проводились мероприятия:</w:t>
      </w:r>
    </w:p>
    <w:p w:rsidR="00A0364E" w:rsidRPr="006478E2" w:rsidRDefault="00A0364E" w:rsidP="006478E2">
      <w:pPr>
        <w:ind w:firstLine="567"/>
        <w:jc w:val="both"/>
        <w:rPr>
          <w:sz w:val="24"/>
          <w:szCs w:val="24"/>
        </w:rPr>
      </w:pPr>
      <w:r w:rsidRPr="006478E2">
        <w:rPr>
          <w:sz w:val="24"/>
          <w:szCs w:val="24"/>
        </w:rPr>
        <w:t>- участие представителей различных национальностей на территории поселения в традиционном празднике День России, День Советского района, День народного единства;</w:t>
      </w:r>
    </w:p>
    <w:p w:rsidR="00A0364E" w:rsidRPr="006478E2" w:rsidRDefault="00A0364E" w:rsidP="006478E2">
      <w:pPr>
        <w:ind w:firstLine="567"/>
        <w:jc w:val="both"/>
        <w:rPr>
          <w:sz w:val="24"/>
          <w:szCs w:val="24"/>
        </w:rPr>
      </w:pPr>
      <w:r w:rsidRPr="006478E2">
        <w:rPr>
          <w:sz w:val="24"/>
          <w:szCs w:val="24"/>
        </w:rPr>
        <w:t>- участие в фестивале национальных культур, в программу которого включены выставка предметов национального быта и костюмов, выставка национального блюда.</w:t>
      </w:r>
    </w:p>
    <w:p w:rsidR="00A0364E" w:rsidRPr="006478E2" w:rsidRDefault="00A0364E" w:rsidP="006478E2">
      <w:pPr>
        <w:ind w:firstLine="567"/>
        <w:jc w:val="both"/>
        <w:rPr>
          <w:sz w:val="24"/>
          <w:szCs w:val="24"/>
        </w:rPr>
      </w:pPr>
    </w:p>
    <w:p w:rsidR="00A0364E" w:rsidRPr="006478E2" w:rsidRDefault="00A0364E" w:rsidP="006478E2">
      <w:pPr>
        <w:ind w:firstLine="567"/>
        <w:jc w:val="center"/>
        <w:rPr>
          <w:sz w:val="24"/>
          <w:szCs w:val="24"/>
        </w:rPr>
      </w:pPr>
      <w:r w:rsidRPr="006478E2">
        <w:rPr>
          <w:b/>
          <w:sz w:val="24"/>
          <w:szCs w:val="24"/>
        </w:rPr>
        <w:t>Профилактика экстремизма и терроризма</w:t>
      </w:r>
    </w:p>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В 2018 году сообщений о нарушениях законодательства в сфере противодействия экстремизму и терроризму не поступало. Обращения граждан и организаций по фактам совершения неправомерных действий со стороны мигрантов не поступали. </w:t>
      </w:r>
    </w:p>
    <w:p w:rsidR="00A0364E" w:rsidRPr="006478E2" w:rsidRDefault="00A0364E" w:rsidP="006478E2">
      <w:pPr>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Совещания с руководителями организаций и предприятий</w:t>
      </w:r>
    </w:p>
    <w:p w:rsidR="00A0364E" w:rsidRPr="006478E2" w:rsidRDefault="00A0364E" w:rsidP="006478E2">
      <w:pPr>
        <w:ind w:firstLine="567"/>
        <w:jc w:val="both"/>
        <w:rPr>
          <w:b/>
          <w:sz w:val="24"/>
          <w:szCs w:val="24"/>
        </w:rPr>
      </w:pPr>
    </w:p>
    <w:p w:rsidR="00A0364E" w:rsidRPr="006478E2" w:rsidRDefault="00A0364E" w:rsidP="006478E2">
      <w:pPr>
        <w:ind w:firstLine="567"/>
        <w:jc w:val="both"/>
        <w:rPr>
          <w:sz w:val="24"/>
          <w:szCs w:val="24"/>
        </w:rPr>
      </w:pPr>
      <w:r w:rsidRPr="006478E2">
        <w:rPr>
          <w:sz w:val="24"/>
          <w:szCs w:val="24"/>
        </w:rPr>
        <w:t xml:space="preserve">По вопросам местного значения главой поселения в 2018 году было проведено 1 рабочее совещание с руководителями организаций и предприятий, осуществляющих свою деятельность на территории поселения. </w:t>
      </w:r>
    </w:p>
    <w:p w:rsidR="00A0364E" w:rsidRPr="006478E2" w:rsidRDefault="00A0364E" w:rsidP="006478E2">
      <w:pPr>
        <w:ind w:firstLine="567"/>
        <w:jc w:val="both"/>
        <w:rPr>
          <w:sz w:val="24"/>
          <w:szCs w:val="24"/>
        </w:rPr>
      </w:pPr>
    </w:p>
    <w:p w:rsidR="00A0364E" w:rsidRPr="006478E2" w:rsidRDefault="00A0364E" w:rsidP="006478E2">
      <w:pPr>
        <w:autoSpaceDE w:val="0"/>
        <w:autoSpaceDN w:val="0"/>
        <w:adjustRightInd w:val="0"/>
        <w:ind w:firstLine="567"/>
        <w:jc w:val="center"/>
        <w:rPr>
          <w:b/>
          <w:sz w:val="24"/>
          <w:szCs w:val="24"/>
        </w:rPr>
      </w:pPr>
      <w:r w:rsidRPr="006478E2">
        <w:rPr>
          <w:b/>
          <w:sz w:val="24"/>
          <w:szCs w:val="24"/>
        </w:rPr>
        <w:t>Прием населения по личным вопросам</w:t>
      </w:r>
    </w:p>
    <w:p w:rsidR="00A0364E" w:rsidRPr="006478E2" w:rsidRDefault="00A0364E" w:rsidP="006478E2">
      <w:pPr>
        <w:autoSpaceDE w:val="0"/>
        <w:autoSpaceDN w:val="0"/>
        <w:adjustRightInd w:val="0"/>
        <w:ind w:firstLine="567"/>
        <w:jc w:val="both"/>
        <w:rPr>
          <w:b/>
          <w:sz w:val="24"/>
          <w:szCs w:val="24"/>
        </w:rPr>
      </w:pPr>
    </w:p>
    <w:p w:rsidR="00A0364E" w:rsidRPr="006478E2" w:rsidRDefault="00A0364E" w:rsidP="006478E2">
      <w:pPr>
        <w:autoSpaceDE w:val="0"/>
        <w:autoSpaceDN w:val="0"/>
        <w:adjustRightInd w:val="0"/>
        <w:ind w:firstLine="567"/>
        <w:jc w:val="both"/>
        <w:rPr>
          <w:sz w:val="24"/>
          <w:szCs w:val="24"/>
        </w:rPr>
      </w:pPr>
      <w:r w:rsidRPr="006478E2">
        <w:rPr>
          <w:sz w:val="24"/>
          <w:szCs w:val="24"/>
        </w:rPr>
        <w:t>Главой поселения в 2018 году было принято 259 граждан, из них на личном приеме – 47, по письменному обращению – 212.</w:t>
      </w:r>
    </w:p>
    <w:p w:rsidR="00A0364E" w:rsidRPr="006478E2" w:rsidRDefault="00A0364E" w:rsidP="006478E2">
      <w:pPr>
        <w:autoSpaceDE w:val="0"/>
        <w:autoSpaceDN w:val="0"/>
        <w:adjustRightInd w:val="0"/>
        <w:ind w:firstLine="567"/>
        <w:jc w:val="both"/>
        <w:rPr>
          <w:color w:val="000000"/>
          <w:sz w:val="24"/>
          <w:szCs w:val="24"/>
        </w:rPr>
      </w:pPr>
    </w:p>
    <w:p w:rsidR="00A0364E" w:rsidRPr="006478E2" w:rsidRDefault="00A0364E" w:rsidP="006478E2">
      <w:pPr>
        <w:ind w:firstLine="567"/>
        <w:jc w:val="center"/>
        <w:rPr>
          <w:b/>
          <w:sz w:val="24"/>
          <w:szCs w:val="24"/>
        </w:rPr>
      </w:pPr>
      <w:r w:rsidRPr="006478E2">
        <w:rPr>
          <w:b/>
          <w:sz w:val="24"/>
          <w:szCs w:val="24"/>
        </w:rPr>
        <w:t>Организационно-штатная структура</w:t>
      </w:r>
    </w:p>
    <w:p w:rsidR="00A0364E" w:rsidRPr="006478E2" w:rsidRDefault="00A0364E" w:rsidP="006478E2">
      <w:pPr>
        <w:ind w:left="-567" w:firstLine="567"/>
        <w:jc w:val="both"/>
        <w:rPr>
          <w:sz w:val="24"/>
          <w:szCs w:val="24"/>
        </w:rPr>
      </w:pPr>
    </w:p>
    <w:p w:rsidR="00A0364E" w:rsidRPr="006478E2" w:rsidRDefault="00A0364E" w:rsidP="006478E2">
      <w:pPr>
        <w:ind w:firstLine="567"/>
        <w:jc w:val="both"/>
        <w:rPr>
          <w:b/>
          <w:sz w:val="24"/>
          <w:szCs w:val="24"/>
        </w:rPr>
      </w:pPr>
      <w:r w:rsidRPr="006478E2">
        <w:rPr>
          <w:sz w:val="24"/>
          <w:szCs w:val="24"/>
        </w:rPr>
        <w:t>В 2018 году была сформирована следующая организационная структура администрации поселения:</w:t>
      </w:r>
    </w:p>
    <w:p w:rsidR="00A0364E" w:rsidRPr="006478E2" w:rsidRDefault="00A0364E" w:rsidP="006478E2">
      <w:pPr>
        <w:ind w:firstLine="567"/>
        <w:jc w:val="both"/>
        <w:rPr>
          <w:sz w:val="24"/>
          <w:szCs w:val="24"/>
        </w:rPr>
      </w:pPr>
      <w:r w:rsidRPr="006478E2">
        <w:rPr>
          <w:sz w:val="24"/>
          <w:szCs w:val="24"/>
        </w:rPr>
        <w:t>Глава поселения – 1 ед.;</w:t>
      </w:r>
    </w:p>
    <w:p w:rsidR="00A0364E" w:rsidRPr="006478E2" w:rsidRDefault="00A0364E" w:rsidP="006478E2">
      <w:pPr>
        <w:ind w:firstLine="567"/>
        <w:jc w:val="both"/>
        <w:rPr>
          <w:sz w:val="24"/>
          <w:szCs w:val="24"/>
        </w:rPr>
      </w:pPr>
      <w:r w:rsidRPr="006478E2">
        <w:rPr>
          <w:sz w:val="24"/>
          <w:szCs w:val="24"/>
        </w:rPr>
        <w:t>Заместитель главы поселения – 1 ед.;</w:t>
      </w:r>
    </w:p>
    <w:p w:rsidR="00A0364E" w:rsidRPr="006478E2" w:rsidRDefault="00A0364E" w:rsidP="006478E2">
      <w:pPr>
        <w:ind w:firstLine="567"/>
        <w:jc w:val="both"/>
        <w:rPr>
          <w:sz w:val="24"/>
          <w:szCs w:val="24"/>
        </w:rPr>
      </w:pPr>
      <w:r w:rsidRPr="006478E2">
        <w:rPr>
          <w:sz w:val="24"/>
          <w:szCs w:val="24"/>
        </w:rPr>
        <w:t>Начальник финансово-экономического отдела – 1 ед.;</w:t>
      </w:r>
    </w:p>
    <w:p w:rsidR="00A0364E" w:rsidRPr="006478E2" w:rsidRDefault="00A0364E" w:rsidP="006478E2">
      <w:pPr>
        <w:ind w:firstLine="567"/>
        <w:jc w:val="both"/>
        <w:rPr>
          <w:sz w:val="24"/>
          <w:szCs w:val="24"/>
        </w:rPr>
      </w:pPr>
      <w:r w:rsidRPr="006478E2">
        <w:rPr>
          <w:sz w:val="24"/>
          <w:szCs w:val="24"/>
        </w:rPr>
        <w:t>Главный специалист финансово-экономического отдела  – 2 ед.;</w:t>
      </w:r>
    </w:p>
    <w:p w:rsidR="00A0364E" w:rsidRPr="006478E2" w:rsidRDefault="00A0364E" w:rsidP="006478E2">
      <w:pPr>
        <w:ind w:firstLine="567"/>
        <w:jc w:val="both"/>
        <w:rPr>
          <w:sz w:val="24"/>
          <w:szCs w:val="24"/>
        </w:rPr>
      </w:pPr>
      <w:r w:rsidRPr="006478E2">
        <w:rPr>
          <w:sz w:val="24"/>
          <w:szCs w:val="24"/>
        </w:rPr>
        <w:t>Главный специалист (общим вопросам) - 1 ед.;</w:t>
      </w:r>
    </w:p>
    <w:p w:rsidR="00A0364E" w:rsidRPr="006478E2" w:rsidRDefault="00A0364E" w:rsidP="006478E2">
      <w:pPr>
        <w:ind w:firstLine="567"/>
        <w:jc w:val="both"/>
        <w:rPr>
          <w:sz w:val="24"/>
          <w:szCs w:val="24"/>
        </w:rPr>
      </w:pPr>
      <w:r w:rsidRPr="006478E2">
        <w:rPr>
          <w:sz w:val="24"/>
          <w:szCs w:val="24"/>
        </w:rPr>
        <w:t>Главный специалист (по жилищным отношениям) - 1 ед.;</w:t>
      </w:r>
    </w:p>
    <w:p w:rsidR="00A0364E" w:rsidRPr="006478E2" w:rsidRDefault="00A0364E" w:rsidP="006478E2">
      <w:pPr>
        <w:ind w:firstLine="567"/>
        <w:jc w:val="both"/>
        <w:rPr>
          <w:sz w:val="24"/>
          <w:szCs w:val="24"/>
        </w:rPr>
      </w:pPr>
      <w:r w:rsidRPr="006478E2">
        <w:rPr>
          <w:sz w:val="24"/>
          <w:szCs w:val="24"/>
        </w:rPr>
        <w:lastRenderedPageBreak/>
        <w:t>Главный специалист (по вопросам благоустройства) - 1 ед.;</w:t>
      </w:r>
    </w:p>
    <w:p w:rsidR="00A0364E" w:rsidRPr="006478E2" w:rsidRDefault="00A0364E" w:rsidP="006478E2">
      <w:pPr>
        <w:ind w:firstLine="567"/>
        <w:jc w:val="both"/>
        <w:rPr>
          <w:sz w:val="24"/>
          <w:szCs w:val="24"/>
        </w:rPr>
      </w:pPr>
      <w:r w:rsidRPr="006478E2">
        <w:rPr>
          <w:sz w:val="24"/>
          <w:szCs w:val="24"/>
        </w:rPr>
        <w:t>Главный специалист по муниципальной  службе и правовым вопросам- 1 ед.</w:t>
      </w:r>
    </w:p>
    <w:p w:rsidR="00A0364E" w:rsidRPr="006478E2" w:rsidRDefault="00A0364E" w:rsidP="006478E2">
      <w:pPr>
        <w:ind w:firstLine="567"/>
        <w:jc w:val="both"/>
        <w:rPr>
          <w:sz w:val="24"/>
          <w:szCs w:val="24"/>
        </w:rPr>
      </w:pPr>
      <w:r w:rsidRPr="006478E2">
        <w:rPr>
          <w:sz w:val="24"/>
          <w:szCs w:val="24"/>
        </w:rPr>
        <w:t>Главный специалист (по гражданской обороне и чрезвычайным ситуациям)-1 ед.;</w:t>
      </w:r>
    </w:p>
    <w:p w:rsidR="00A0364E" w:rsidRPr="006478E2" w:rsidRDefault="00A0364E" w:rsidP="006478E2">
      <w:pPr>
        <w:ind w:firstLine="567"/>
        <w:jc w:val="both"/>
        <w:rPr>
          <w:sz w:val="24"/>
          <w:szCs w:val="24"/>
        </w:rPr>
      </w:pPr>
      <w:r w:rsidRPr="006478E2">
        <w:rPr>
          <w:sz w:val="24"/>
          <w:szCs w:val="24"/>
        </w:rPr>
        <w:t>Инженер-1 ед.;</w:t>
      </w:r>
    </w:p>
    <w:p w:rsidR="00A0364E" w:rsidRPr="006478E2" w:rsidRDefault="00A0364E" w:rsidP="006478E2">
      <w:pPr>
        <w:ind w:firstLine="567"/>
        <w:jc w:val="both"/>
        <w:rPr>
          <w:sz w:val="24"/>
          <w:szCs w:val="24"/>
        </w:rPr>
      </w:pPr>
      <w:r w:rsidRPr="006478E2">
        <w:rPr>
          <w:sz w:val="24"/>
          <w:szCs w:val="24"/>
        </w:rPr>
        <w:t>Старший инспектор-1 ед.;</w:t>
      </w:r>
    </w:p>
    <w:p w:rsidR="00A0364E" w:rsidRPr="006478E2" w:rsidRDefault="00A0364E" w:rsidP="006478E2">
      <w:pPr>
        <w:ind w:firstLine="567"/>
        <w:jc w:val="both"/>
        <w:rPr>
          <w:sz w:val="24"/>
          <w:szCs w:val="24"/>
        </w:rPr>
      </w:pPr>
      <w:r w:rsidRPr="006478E2">
        <w:rPr>
          <w:sz w:val="24"/>
          <w:szCs w:val="24"/>
        </w:rPr>
        <w:t>Делопроизводитель-архивариус-1 ед.;</w:t>
      </w:r>
    </w:p>
    <w:p w:rsidR="00A0364E" w:rsidRPr="006478E2" w:rsidRDefault="00A0364E" w:rsidP="006478E2">
      <w:pPr>
        <w:ind w:firstLine="567"/>
        <w:jc w:val="both"/>
        <w:rPr>
          <w:sz w:val="24"/>
          <w:szCs w:val="24"/>
        </w:rPr>
      </w:pPr>
      <w:r w:rsidRPr="006478E2">
        <w:rPr>
          <w:sz w:val="24"/>
          <w:szCs w:val="24"/>
        </w:rPr>
        <w:t>Старший инспектор военно-учетного подразделения (ВУП)-1 ед.;</w:t>
      </w:r>
    </w:p>
    <w:p w:rsidR="00A0364E" w:rsidRPr="006478E2" w:rsidRDefault="00A0364E" w:rsidP="006478E2">
      <w:pPr>
        <w:ind w:firstLine="567"/>
        <w:jc w:val="both"/>
        <w:rPr>
          <w:sz w:val="24"/>
          <w:szCs w:val="24"/>
        </w:rPr>
      </w:pPr>
      <w:r w:rsidRPr="006478E2">
        <w:rPr>
          <w:sz w:val="24"/>
          <w:szCs w:val="24"/>
        </w:rPr>
        <w:t>Водитель-1 ед.;</w:t>
      </w:r>
    </w:p>
    <w:p w:rsidR="00A0364E" w:rsidRPr="006478E2" w:rsidRDefault="00A0364E" w:rsidP="006478E2">
      <w:pPr>
        <w:ind w:firstLine="567"/>
        <w:jc w:val="both"/>
        <w:rPr>
          <w:sz w:val="24"/>
          <w:szCs w:val="24"/>
        </w:rPr>
      </w:pPr>
      <w:r w:rsidRPr="006478E2">
        <w:rPr>
          <w:sz w:val="24"/>
          <w:szCs w:val="24"/>
        </w:rPr>
        <w:t>Подсобный рабочий-1 ед.</w:t>
      </w:r>
    </w:p>
    <w:p w:rsidR="00A0364E" w:rsidRPr="006478E2" w:rsidRDefault="00A0364E" w:rsidP="006478E2">
      <w:pPr>
        <w:ind w:firstLine="567"/>
        <w:jc w:val="both"/>
        <w:rPr>
          <w:b/>
          <w:sz w:val="24"/>
          <w:szCs w:val="24"/>
        </w:rPr>
      </w:pPr>
      <w:r w:rsidRPr="006478E2">
        <w:rPr>
          <w:b/>
          <w:sz w:val="24"/>
          <w:szCs w:val="24"/>
        </w:rPr>
        <w:t>ИТОГО: 16 единиц</w:t>
      </w:r>
    </w:p>
    <w:p w:rsidR="00A0364E" w:rsidRPr="006478E2" w:rsidRDefault="00A0364E" w:rsidP="006478E2">
      <w:pPr>
        <w:ind w:firstLine="567"/>
        <w:rPr>
          <w:sz w:val="24"/>
          <w:szCs w:val="24"/>
        </w:rPr>
      </w:pPr>
    </w:p>
    <w:p w:rsidR="00A0364E" w:rsidRPr="006478E2" w:rsidRDefault="00A0364E" w:rsidP="006478E2">
      <w:pPr>
        <w:autoSpaceDE w:val="0"/>
        <w:autoSpaceDN w:val="0"/>
        <w:adjustRightInd w:val="0"/>
        <w:ind w:firstLine="567"/>
        <w:jc w:val="center"/>
        <w:rPr>
          <w:b/>
          <w:sz w:val="24"/>
          <w:szCs w:val="24"/>
        </w:rPr>
      </w:pPr>
      <w:r w:rsidRPr="006478E2">
        <w:rPr>
          <w:b/>
          <w:sz w:val="24"/>
          <w:szCs w:val="24"/>
        </w:rPr>
        <w:t>Нормативное регулирование системы документационного обеспечения управления</w:t>
      </w:r>
    </w:p>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Главой поселения в 2018 году было издано  22 распоряжений.</w:t>
      </w:r>
    </w:p>
    <w:p w:rsidR="00A0364E" w:rsidRPr="006478E2" w:rsidRDefault="00A0364E" w:rsidP="006478E2">
      <w:pPr>
        <w:ind w:firstLine="567"/>
        <w:jc w:val="both"/>
        <w:rPr>
          <w:sz w:val="24"/>
          <w:szCs w:val="24"/>
        </w:rPr>
      </w:pPr>
      <w:r w:rsidRPr="006478E2">
        <w:rPr>
          <w:sz w:val="24"/>
          <w:szCs w:val="24"/>
        </w:rPr>
        <w:t>Администрацией поселения было издано 304 постановлений, 276 распоряжений по основной деятельности,154 приказов по личному составу, 104 приказа о предоставлении отпусков, дежурствах, командировках, другие управленческие и организационно-правовые документы.</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Переподготовка и повышение квалификации работников администрации городского поселения Малиновский</w:t>
      </w:r>
    </w:p>
    <w:p w:rsidR="00A0364E" w:rsidRPr="006478E2" w:rsidRDefault="00A0364E" w:rsidP="006478E2">
      <w:pPr>
        <w:ind w:firstLine="567"/>
        <w:jc w:val="both"/>
        <w:rPr>
          <w:b/>
          <w:sz w:val="24"/>
          <w:szCs w:val="24"/>
        </w:rPr>
      </w:pPr>
    </w:p>
    <w:p w:rsidR="00A0364E" w:rsidRPr="006478E2" w:rsidRDefault="00A0364E" w:rsidP="006478E2">
      <w:pPr>
        <w:ind w:left="-567" w:firstLine="567"/>
        <w:jc w:val="center"/>
        <w:rPr>
          <w:b/>
          <w:sz w:val="24"/>
          <w:szCs w:val="24"/>
        </w:rPr>
      </w:pPr>
      <w:r w:rsidRPr="006478E2">
        <w:rPr>
          <w:sz w:val="24"/>
          <w:szCs w:val="24"/>
        </w:rPr>
        <w:t>В 2018 году прошедших курсы повышения квалификации -1 чел.</w:t>
      </w:r>
    </w:p>
    <w:p w:rsidR="00A0364E" w:rsidRPr="006478E2" w:rsidRDefault="00A0364E" w:rsidP="006478E2">
      <w:pPr>
        <w:ind w:firstLine="567"/>
        <w:jc w:val="both"/>
        <w:rPr>
          <w:sz w:val="24"/>
          <w:szCs w:val="24"/>
        </w:rPr>
      </w:pPr>
    </w:p>
    <w:p w:rsidR="00A0364E" w:rsidRPr="006478E2" w:rsidRDefault="00A0364E" w:rsidP="006478E2">
      <w:pPr>
        <w:ind w:firstLine="567"/>
        <w:jc w:val="center"/>
        <w:rPr>
          <w:b/>
          <w:sz w:val="24"/>
          <w:szCs w:val="24"/>
        </w:rPr>
      </w:pPr>
      <w:r w:rsidRPr="006478E2">
        <w:rPr>
          <w:b/>
          <w:sz w:val="24"/>
          <w:szCs w:val="24"/>
        </w:rPr>
        <w:t>Комитеты,</w:t>
      </w:r>
      <w:r w:rsidRPr="006478E2">
        <w:rPr>
          <w:sz w:val="24"/>
          <w:szCs w:val="24"/>
        </w:rPr>
        <w:t xml:space="preserve"> </w:t>
      </w:r>
      <w:r w:rsidRPr="006478E2">
        <w:rPr>
          <w:b/>
          <w:sz w:val="24"/>
          <w:szCs w:val="24"/>
        </w:rPr>
        <w:t>комиссии, рабочие группы</w:t>
      </w:r>
    </w:p>
    <w:p w:rsidR="00A0364E" w:rsidRPr="006478E2" w:rsidRDefault="00A0364E" w:rsidP="006478E2">
      <w:pPr>
        <w:ind w:firstLine="567"/>
        <w:jc w:val="center"/>
        <w:rPr>
          <w:b/>
          <w:color w:val="FF0000"/>
          <w:sz w:val="24"/>
          <w:szCs w:val="24"/>
        </w:rPr>
      </w:pPr>
    </w:p>
    <w:p w:rsidR="00A0364E" w:rsidRPr="006478E2" w:rsidRDefault="00A0364E" w:rsidP="006478E2">
      <w:pPr>
        <w:ind w:firstLine="567"/>
        <w:jc w:val="both"/>
        <w:rPr>
          <w:sz w:val="24"/>
          <w:szCs w:val="24"/>
        </w:rPr>
      </w:pPr>
      <w:r w:rsidRPr="006478E2">
        <w:rPr>
          <w:sz w:val="24"/>
          <w:szCs w:val="24"/>
        </w:rPr>
        <w:t>В 2018 году в администрации городского поселения Малиновский осуществляли свою деятельность следующие комиссии и рабочие группы:</w:t>
      </w:r>
    </w:p>
    <w:p w:rsidR="00A0364E" w:rsidRPr="006478E2" w:rsidRDefault="00A0364E" w:rsidP="006478E2">
      <w:pPr>
        <w:ind w:firstLine="567"/>
        <w:jc w:val="both"/>
        <w:rPr>
          <w:sz w:val="24"/>
          <w:szCs w:val="24"/>
        </w:rPr>
      </w:pPr>
      <w:r w:rsidRPr="006478E2">
        <w:rPr>
          <w:sz w:val="24"/>
          <w:szCs w:val="24"/>
        </w:rPr>
        <w:t>1. Организационный комитет по проведению публичных слушаний по проекту изменений и дополнений в устав городского поселения Малиновский – 1 заседания;</w:t>
      </w:r>
    </w:p>
    <w:p w:rsidR="00A0364E" w:rsidRPr="006478E2" w:rsidRDefault="00A0364E" w:rsidP="006478E2">
      <w:pPr>
        <w:ind w:firstLine="567"/>
        <w:jc w:val="both"/>
        <w:rPr>
          <w:sz w:val="24"/>
          <w:szCs w:val="24"/>
        </w:rPr>
      </w:pPr>
      <w:r w:rsidRPr="006478E2">
        <w:rPr>
          <w:sz w:val="24"/>
          <w:szCs w:val="24"/>
        </w:rPr>
        <w:t>2. Организационный комитет по проведению публичных слушаний об исполнении бюджета за 2017 год, о проекте бюджета на 2019 год – 2 заседания;</w:t>
      </w:r>
    </w:p>
    <w:p w:rsidR="00A0364E" w:rsidRPr="006478E2" w:rsidRDefault="00A0364E" w:rsidP="006478E2">
      <w:pPr>
        <w:ind w:firstLine="567"/>
        <w:jc w:val="both"/>
        <w:rPr>
          <w:sz w:val="24"/>
          <w:szCs w:val="24"/>
        </w:rPr>
      </w:pPr>
      <w:r w:rsidRPr="006478E2">
        <w:rPr>
          <w:sz w:val="24"/>
          <w:szCs w:val="24"/>
        </w:rPr>
        <w:t>3. Комиссия по предупреждению и ликвидации чрезвычайных ситуаций и обеспечению пожарной безопасности городского поселения Малиновский – 4 заседания;</w:t>
      </w:r>
    </w:p>
    <w:p w:rsidR="00A0364E" w:rsidRPr="006478E2" w:rsidRDefault="00A0364E" w:rsidP="006478E2">
      <w:pPr>
        <w:ind w:firstLine="567"/>
        <w:jc w:val="both"/>
        <w:rPr>
          <w:sz w:val="24"/>
          <w:szCs w:val="24"/>
        </w:rPr>
      </w:pPr>
      <w:r w:rsidRPr="006478E2">
        <w:rPr>
          <w:sz w:val="24"/>
          <w:szCs w:val="24"/>
        </w:rPr>
        <w:t>4. Комиссия администрации городского поселения Малиновский по соблюдению требований к служебному поведению муниципальных служащих и урегулированию конфликта интересов – 3 заседания.</w:t>
      </w:r>
    </w:p>
    <w:p w:rsidR="00A0364E" w:rsidRPr="006478E2" w:rsidRDefault="00A0364E" w:rsidP="006478E2">
      <w:pPr>
        <w:ind w:firstLine="567"/>
        <w:jc w:val="both"/>
        <w:rPr>
          <w:sz w:val="24"/>
          <w:szCs w:val="24"/>
        </w:rPr>
      </w:pPr>
    </w:p>
    <w:p w:rsidR="00A0364E" w:rsidRPr="006478E2" w:rsidRDefault="00A0364E" w:rsidP="006478E2">
      <w:pPr>
        <w:ind w:left="360" w:firstLine="567"/>
        <w:jc w:val="center"/>
        <w:rPr>
          <w:b/>
          <w:sz w:val="24"/>
          <w:szCs w:val="24"/>
        </w:rPr>
      </w:pPr>
      <w:r w:rsidRPr="006478E2">
        <w:rPr>
          <w:b/>
          <w:sz w:val="24"/>
          <w:szCs w:val="24"/>
        </w:rPr>
        <w:t>Нотариальные действия</w:t>
      </w:r>
    </w:p>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Во исполнение поставленных задач, главным специалистом (по общим вопросам) за период с 01 января 2018 года по 31 декабря 2018 года совершено 536</w:t>
      </w:r>
      <w:r w:rsidRPr="006478E2">
        <w:rPr>
          <w:b/>
          <w:sz w:val="24"/>
          <w:szCs w:val="24"/>
        </w:rPr>
        <w:t xml:space="preserve"> </w:t>
      </w:r>
      <w:r w:rsidRPr="006478E2">
        <w:rPr>
          <w:sz w:val="24"/>
          <w:szCs w:val="24"/>
        </w:rPr>
        <w:t>нотариальных действий, из которых:</w:t>
      </w:r>
    </w:p>
    <w:p w:rsidR="00A0364E" w:rsidRPr="006478E2" w:rsidRDefault="00A0364E" w:rsidP="006478E2">
      <w:pPr>
        <w:numPr>
          <w:ilvl w:val="0"/>
          <w:numId w:val="4"/>
        </w:numPr>
        <w:ind w:firstLine="567"/>
        <w:contextualSpacing/>
        <w:jc w:val="both"/>
        <w:rPr>
          <w:sz w:val="24"/>
          <w:szCs w:val="24"/>
        </w:rPr>
      </w:pPr>
      <w:r w:rsidRPr="006478E2">
        <w:rPr>
          <w:sz w:val="24"/>
          <w:szCs w:val="24"/>
        </w:rPr>
        <w:t>удостоверено доверенностей – 171;</w:t>
      </w:r>
    </w:p>
    <w:p w:rsidR="00A0364E" w:rsidRPr="006478E2" w:rsidRDefault="00A0364E" w:rsidP="006478E2">
      <w:pPr>
        <w:numPr>
          <w:ilvl w:val="0"/>
          <w:numId w:val="4"/>
        </w:numPr>
        <w:ind w:firstLine="567"/>
        <w:contextualSpacing/>
        <w:jc w:val="both"/>
        <w:rPr>
          <w:sz w:val="24"/>
          <w:szCs w:val="24"/>
        </w:rPr>
      </w:pPr>
      <w:r w:rsidRPr="006478E2">
        <w:rPr>
          <w:sz w:val="24"/>
          <w:szCs w:val="24"/>
        </w:rPr>
        <w:t>засвидетельствовано верности копий документов и выписок из них – 274</w:t>
      </w:r>
      <w:r w:rsidRPr="006478E2">
        <w:rPr>
          <w:b/>
          <w:sz w:val="24"/>
          <w:szCs w:val="24"/>
        </w:rPr>
        <w:t>;</w:t>
      </w:r>
    </w:p>
    <w:p w:rsidR="00A0364E" w:rsidRPr="006478E2" w:rsidRDefault="00A0364E" w:rsidP="006478E2">
      <w:pPr>
        <w:numPr>
          <w:ilvl w:val="0"/>
          <w:numId w:val="4"/>
        </w:numPr>
        <w:ind w:firstLine="567"/>
        <w:contextualSpacing/>
        <w:jc w:val="both"/>
        <w:rPr>
          <w:sz w:val="24"/>
          <w:szCs w:val="24"/>
        </w:rPr>
      </w:pPr>
      <w:r w:rsidRPr="006478E2">
        <w:rPr>
          <w:sz w:val="24"/>
          <w:szCs w:val="24"/>
        </w:rPr>
        <w:t>принято мер к охране наследственного имущества – 0;</w:t>
      </w:r>
    </w:p>
    <w:p w:rsidR="00A0364E" w:rsidRPr="006478E2" w:rsidRDefault="00A0364E" w:rsidP="006478E2">
      <w:pPr>
        <w:numPr>
          <w:ilvl w:val="0"/>
          <w:numId w:val="4"/>
        </w:numPr>
        <w:ind w:firstLine="567"/>
        <w:contextualSpacing/>
        <w:jc w:val="both"/>
        <w:rPr>
          <w:sz w:val="24"/>
          <w:szCs w:val="24"/>
        </w:rPr>
      </w:pPr>
      <w:r w:rsidRPr="006478E2">
        <w:rPr>
          <w:sz w:val="24"/>
          <w:szCs w:val="24"/>
        </w:rPr>
        <w:t>удостоверено завещаний – 13;</w:t>
      </w:r>
    </w:p>
    <w:p w:rsidR="00A0364E" w:rsidRPr="006478E2" w:rsidRDefault="00A0364E" w:rsidP="006478E2">
      <w:pPr>
        <w:numPr>
          <w:ilvl w:val="0"/>
          <w:numId w:val="4"/>
        </w:numPr>
        <w:ind w:firstLine="567"/>
        <w:contextualSpacing/>
        <w:jc w:val="both"/>
        <w:rPr>
          <w:sz w:val="24"/>
          <w:szCs w:val="24"/>
        </w:rPr>
      </w:pPr>
      <w:r w:rsidRPr="006478E2">
        <w:rPr>
          <w:sz w:val="24"/>
          <w:szCs w:val="24"/>
        </w:rPr>
        <w:t>засвидетельствовано подлинности подписи – 61;</w:t>
      </w:r>
    </w:p>
    <w:p w:rsidR="00A0364E" w:rsidRPr="006478E2" w:rsidRDefault="00A0364E" w:rsidP="006478E2">
      <w:pPr>
        <w:numPr>
          <w:ilvl w:val="0"/>
          <w:numId w:val="4"/>
        </w:numPr>
        <w:ind w:firstLine="567"/>
        <w:contextualSpacing/>
        <w:jc w:val="both"/>
        <w:rPr>
          <w:sz w:val="24"/>
          <w:szCs w:val="24"/>
        </w:rPr>
      </w:pPr>
      <w:r w:rsidRPr="006478E2">
        <w:rPr>
          <w:sz w:val="24"/>
          <w:szCs w:val="24"/>
        </w:rPr>
        <w:t>Выдано дубликатов документов- 17.</w:t>
      </w:r>
    </w:p>
    <w:p w:rsidR="00A0364E" w:rsidRPr="006478E2" w:rsidRDefault="00A0364E" w:rsidP="006478E2">
      <w:pPr>
        <w:ind w:firstLine="567"/>
        <w:rPr>
          <w:color w:val="FF0000"/>
          <w:sz w:val="24"/>
          <w:szCs w:val="24"/>
        </w:rPr>
      </w:pPr>
    </w:p>
    <w:p w:rsidR="00A0364E" w:rsidRPr="006478E2" w:rsidRDefault="00A0364E" w:rsidP="006478E2">
      <w:pPr>
        <w:ind w:firstLine="567"/>
        <w:jc w:val="center"/>
        <w:rPr>
          <w:b/>
          <w:sz w:val="24"/>
          <w:szCs w:val="24"/>
        </w:rPr>
      </w:pPr>
      <w:r w:rsidRPr="006478E2">
        <w:rPr>
          <w:b/>
          <w:sz w:val="24"/>
          <w:szCs w:val="24"/>
        </w:rPr>
        <w:t xml:space="preserve"> Военно-учетный стол </w:t>
      </w:r>
    </w:p>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На первичном воинском учете состоит 766 граждан, пребывающих в запасе, и граждан подлежащих призыву на военную службу, не пребывающих в запасе, в том числе:  </w:t>
      </w:r>
    </w:p>
    <w:p w:rsidR="00A0364E" w:rsidRPr="006478E2" w:rsidRDefault="00A0364E" w:rsidP="006478E2">
      <w:pPr>
        <w:ind w:firstLine="567"/>
        <w:jc w:val="both"/>
        <w:rPr>
          <w:sz w:val="24"/>
          <w:szCs w:val="24"/>
        </w:rPr>
      </w:pPr>
      <w:r w:rsidRPr="006478E2">
        <w:rPr>
          <w:sz w:val="24"/>
          <w:szCs w:val="24"/>
        </w:rPr>
        <w:t xml:space="preserve">        - граждан, подлежащих призыву на военную службу (от 18 до 27 лет), не пребывающих в запасе -  49 чел., что составляет 6% от общего числа граждан, состоящих на воинском учете на территории муниципального образования.</w:t>
      </w:r>
    </w:p>
    <w:p w:rsidR="00A0364E" w:rsidRPr="006478E2" w:rsidRDefault="00A0364E" w:rsidP="006478E2">
      <w:pPr>
        <w:ind w:firstLine="567"/>
        <w:jc w:val="both"/>
        <w:rPr>
          <w:sz w:val="24"/>
          <w:szCs w:val="24"/>
        </w:rPr>
      </w:pPr>
      <w:r w:rsidRPr="006478E2">
        <w:rPr>
          <w:sz w:val="24"/>
          <w:szCs w:val="24"/>
        </w:rPr>
        <w:t xml:space="preserve">        - граждан, пребывающих в запасе – 717 чел., из них: 5 офицеров запаса, и 712 прапорщиков, мичманов, сержантов, старшин, солдат, матросов запаса. </w:t>
      </w:r>
    </w:p>
    <w:p w:rsidR="00A0364E" w:rsidRPr="006478E2" w:rsidRDefault="00A0364E" w:rsidP="006478E2">
      <w:pPr>
        <w:ind w:firstLine="567"/>
        <w:jc w:val="both"/>
        <w:rPr>
          <w:sz w:val="24"/>
          <w:szCs w:val="24"/>
        </w:rPr>
      </w:pPr>
      <w:r w:rsidRPr="006478E2">
        <w:rPr>
          <w:sz w:val="24"/>
          <w:szCs w:val="24"/>
        </w:rPr>
        <w:t xml:space="preserve">       По состоянию на 1 января 2019 года количественный состав мобилизационных людских ресурсов  находящихся на первичном воинском учете в органах местного самоуправления, по категориям граждан, пребывающих в запасе,  характеризуются:</w:t>
      </w:r>
    </w:p>
    <w:p w:rsidR="00A0364E" w:rsidRPr="006478E2" w:rsidRDefault="00A0364E" w:rsidP="006478E2">
      <w:pPr>
        <w:ind w:firstLine="567"/>
        <w:jc w:val="both"/>
        <w:rPr>
          <w:sz w:val="24"/>
          <w:szCs w:val="24"/>
        </w:rPr>
      </w:pPr>
    </w:p>
    <w:tbl>
      <w:tblPr>
        <w:tblW w:w="9639" w:type="dxa"/>
        <w:tblInd w:w="250" w:type="dxa"/>
        <w:tblLook w:val="04A0" w:firstRow="1" w:lastRow="0" w:firstColumn="1" w:lastColumn="0" w:noHBand="0" w:noVBand="1"/>
      </w:tblPr>
      <w:tblGrid>
        <w:gridCol w:w="3827"/>
        <w:gridCol w:w="2127"/>
        <w:gridCol w:w="1701"/>
        <w:gridCol w:w="1984"/>
      </w:tblGrid>
      <w:tr w:rsidR="00A0364E" w:rsidRPr="006478E2" w:rsidTr="00A0364E">
        <w:trPr>
          <w:trHeight w:val="315"/>
        </w:trPr>
        <w:tc>
          <w:tcPr>
            <w:tcW w:w="3827" w:type="dxa"/>
            <w:vMerge w:val="restart"/>
            <w:tcBorders>
              <w:top w:val="single" w:sz="4" w:space="0" w:color="auto"/>
              <w:left w:val="single" w:sz="4" w:space="0" w:color="auto"/>
              <w:right w:val="single" w:sz="4" w:space="0" w:color="auto"/>
            </w:tcBorders>
            <w:noWrap/>
            <w:vAlign w:val="center"/>
          </w:tcPr>
          <w:p w:rsidR="00A0364E" w:rsidRPr="006478E2" w:rsidRDefault="00A0364E" w:rsidP="00406BD2">
            <w:pPr>
              <w:ind w:firstLine="567"/>
              <w:jc w:val="center"/>
              <w:rPr>
                <w:bCs/>
                <w:sz w:val="24"/>
                <w:szCs w:val="24"/>
              </w:rPr>
            </w:pPr>
            <w:r w:rsidRPr="006478E2">
              <w:rPr>
                <w:bCs/>
                <w:sz w:val="24"/>
                <w:szCs w:val="24"/>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A0364E" w:rsidRPr="006478E2" w:rsidRDefault="00A0364E" w:rsidP="00406BD2">
            <w:pPr>
              <w:ind w:firstLine="567"/>
              <w:jc w:val="center"/>
              <w:rPr>
                <w:bCs/>
                <w:sz w:val="24"/>
                <w:szCs w:val="24"/>
              </w:rPr>
            </w:pPr>
            <w:r w:rsidRPr="006478E2">
              <w:rPr>
                <w:bCs/>
                <w:sz w:val="24"/>
                <w:szCs w:val="24"/>
              </w:rPr>
              <w:t>По характеру прохождения военной службе</w:t>
            </w:r>
          </w:p>
        </w:tc>
        <w:tc>
          <w:tcPr>
            <w:tcW w:w="1984" w:type="dxa"/>
            <w:vMerge w:val="restart"/>
            <w:tcBorders>
              <w:top w:val="single" w:sz="4" w:space="0" w:color="auto"/>
              <w:left w:val="single" w:sz="4" w:space="0" w:color="auto"/>
              <w:right w:val="single" w:sz="4" w:space="0" w:color="auto"/>
            </w:tcBorders>
            <w:noWrap/>
            <w:vAlign w:val="center"/>
          </w:tcPr>
          <w:p w:rsidR="00A0364E" w:rsidRPr="006478E2" w:rsidRDefault="00A0364E" w:rsidP="006478E2">
            <w:pPr>
              <w:ind w:firstLine="567"/>
              <w:jc w:val="both"/>
              <w:rPr>
                <w:bCs/>
                <w:sz w:val="24"/>
                <w:szCs w:val="24"/>
              </w:rPr>
            </w:pPr>
            <w:r w:rsidRPr="006478E2">
              <w:rPr>
                <w:bCs/>
                <w:sz w:val="24"/>
                <w:szCs w:val="24"/>
              </w:rPr>
              <w:t>Итого</w:t>
            </w:r>
          </w:p>
          <w:p w:rsidR="00A0364E" w:rsidRPr="006478E2" w:rsidRDefault="00A0364E" w:rsidP="006478E2">
            <w:pPr>
              <w:ind w:firstLine="567"/>
              <w:jc w:val="both"/>
              <w:rPr>
                <w:bCs/>
                <w:sz w:val="24"/>
                <w:szCs w:val="24"/>
              </w:rPr>
            </w:pPr>
            <w:r w:rsidRPr="006478E2">
              <w:rPr>
                <w:bCs/>
                <w:sz w:val="24"/>
                <w:szCs w:val="24"/>
              </w:rPr>
              <w:t>(чел.)</w:t>
            </w:r>
          </w:p>
        </w:tc>
      </w:tr>
      <w:tr w:rsidR="00A0364E" w:rsidRPr="006478E2" w:rsidTr="00A0364E">
        <w:trPr>
          <w:trHeight w:val="640"/>
        </w:trPr>
        <w:tc>
          <w:tcPr>
            <w:tcW w:w="3827" w:type="dxa"/>
            <w:vMerge/>
            <w:tcBorders>
              <w:left w:val="single" w:sz="4" w:space="0" w:color="auto"/>
              <w:bottom w:val="single" w:sz="4" w:space="0" w:color="auto"/>
              <w:right w:val="single" w:sz="4" w:space="0" w:color="auto"/>
            </w:tcBorders>
            <w:noWrap/>
            <w:vAlign w:val="center"/>
          </w:tcPr>
          <w:p w:rsidR="00A0364E" w:rsidRPr="006478E2" w:rsidRDefault="00A0364E" w:rsidP="006478E2">
            <w:pPr>
              <w:ind w:firstLine="567"/>
              <w:jc w:val="both"/>
              <w:rPr>
                <w:bCs/>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A0364E" w:rsidRPr="006478E2" w:rsidRDefault="00A0364E" w:rsidP="006478E2">
            <w:pPr>
              <w:jc w:val="center"/>
              <w:rPr>
                <w:bCs/>
                <w:sz w:val="24"/>
                <w:szCs w:val="24"/>
              </w:rPr>
            </w:pPr>
            <w:r w:rsidRPr="006478E2">
              <w:rPr>
                <w:bCs/>
                <w:sz w:val="24"/>
                <w:szCs w:val="24"/>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A0364E" w:rsidRPr="006478E2" w:rsidRDefault="00A0364E" w:rsidP="006478E2">
            <w:pPr>
              <w:jc w:val="center"/>
              <w:rPr>
                <w:bCs/>
                <w:sz w:val="24"/>
                <w:szCs w:val="24"/>
              </w:rPr>
            </w:pPr>
            <w:r w:rsidRPr="006478E2">
              <w:rPr>
                <w:bCs/>
                <w:sz w:val="24"/>
                <w:szCs w:val="24"/>
              </w:rPr>
              <w:t>ВМФ</w:t>
            </w:r>
          </w:p>
        </w:tc>
        <w:tc>
          <w:tcPr>
            <w:tcW w:w="1984" w:type="dxa"/>
            <w:vMerge/>
            <w:tcBorders>
              <w:left w:val="single" w:sz="4" w:space="0" w:color="auto"/>
              <w:bottom w:val="single" w:sz="4" w:space="0" w:color="auto"/>
              <w:right w:val="single" w:sz="4" w:space="0" w:color="auto"/>
            </w:tcBorders>
            <w:noWrap/>
            <w:vAlign w:val="center"/>
          </w:tcPr>
          <w:p w:rsidR="00A0364E" w:rsidRPr="006478E2" w:rsidRDefault="00A0364E" w:rsidP="006478E2">
            <w:pPr>
              <w:jc w:val="center"/>
              <w:rPr>
                <w:bCs/>
                <w:sz w:val="24"/>
                <w:szCs w:val="24"/>
              </w:rPr>
            </w:pPr>
          </w:p>
        </w:tc>
      </w:tr>
      <w:tr w:rsidR="00A0364E" w:rsidRPr="006478E2" w:rsidTr="00A0364E">
        <w:trPr>
          <w:trHeight w:val="315"/>
        </w:trPr>
        <w:tc>
          <w:tcPr>
            <w:tcW w:w="3827" w:type="dxa"/>
            <w:tcBorders>
              <w:top w:val="nil"/>
              <w:left w:val="single" w:sz="4" w:space="0" w:color="auto"/>
              <w:bottom w:val="single" w:sz="4" w:space="0" w:color="auto"/>
              <w:right w:val="single" w:sz="4" w:space="0" w:color="auto"/>
            </w:tcBorders>
            <w:noWrap/>
            <w:vAlign w:val="bottom"/>
          </w:tcPr>
          <w:p w:rsidR="00A0364E" w:rsidRPr="006478E2" w:rsidRDefault="00A0364E" w:rsidP="00406BD2">
            <w:pPr>
              <w:ind w:firstLine="567"/>
              <w:jc w:val="center"/>
              <w:rPr>
                <w:bCs/>
                <w:sz w:val="24"/>
                <w:szCs w:val="24"/>
              </w:rPr>
            </w:pPr>
            <w:r w:rsidRPr="006478E2">
              <w:rPr>
                <w:bCs/>
                <w:sz w:val="24"/>
                <w:szCs w:val="24"/>
              </w:rPr>
              <w:t>Офицеры  запаса</w:t>
            </w:r>
          </w:p>
        </w:tc>
        <w:tc>
          <w:tcPr>
            <w:tcW w:w="2127" w:type="dxa"/>
            <w:tcBorders>
              <w:top w:val="nil"/>
              <w:left w:val="nil"/>
              <w:bottom w:val="single" w:sz="4" w:space="0" w:color="auto"/>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5</w:t>
            </w:r>
          </w:p>
        </w:tc>
        <w:tc>
          <w:tcPr>
            <w:tcW w:w="1701" w:type="dxa"/>
            <w:tcBorders>
              <w:top w:val="nil"/>
              <w:left w:val="nil"/>
              <w:bottom w:val="single" w:sz="4" w:space="0" w:color="auto"/>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w:t>
            </w:r>
          </w:p>
        </w:tc>
        <w:tc>
          <w:tcPr>
            <w:tcW w:w="1984" w:type="dxa"/>
            <w:tcBorders>
              <w:top w:val="nil"/>
              <w:left w:val="nil"/>
              <w:bottom w:val="single" w:sz="4" w:space="0" w:color="auto"/>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5</w:t>
            </w:r>
          </w:p>
        </w:tc>
      </w:tr>
      <w:tr w:rsidR="00A0364E" w:rsidRPr="006478E2" w:rsidTr="00A0364E">
        <w:trPr>
          <w:trHeight w:val="315"/>
        </w:trPr>
        <w:tc>
          <w:tcPr>
            <w:tcW w:w="3827" w:type="dxa"/>
            <w:tcBorders>
              <w:top w:val="nil"/>
              <w:left w:val="single" w:sz="4" w:space="0" w:color="auto"/>
              <w:bottom w:val="nil"/>
              <w:right w:val="single" w:sz="4" w:space="0" w:color="auto"/>
            </w:tcBorders>
            <w:noWrap/>
            <w:vAlign w:val="bottom"/>
          </w:tcPr>
          <w:p w:rsidR="00A0364E" w:rsidRPr="006478E2" w:rsidRDefault="00A0364E" w:rsidP="00406BD2">
            <w:pPr>
              <w:ind w:firstLine="567"/>
              <w:jc w:val="both"/>
              <w:rPr>
                <w:b/>
                <w:bCs/>
                <w:sz w:val="24"/>
                <w:szCs w:val="24"/>
              </w:rPr>
            </w:pPr>
            <w:r w:rsidRPr="006478E2">
              <w:rPr>
                <w:bCs/>
                <w:sz w:val="24"/>
                <w:szCs w:val="24"/>
              </w:rPr>
              <w:t>прапорщики, мичманы, сержанты, старшины, солдаты и матросы запаса</w:t>
            </w:r>
          </w:p>
        </w:tc>
        <w:tc>
          <w:tcPr>
            <w:tcW w:w="2127" w:type="dxa"/>
            <w:tcBorders>
              <w:top w:val="nil"/>
              <w:left w:val="nil"/>
              <w:bottom w:val="nil"/>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688</w:t>
            </w:r>
          </w:p>
        </w:tc>
        <w:tc>
          <w:tcPr>
            <w:tcW w:w="1701" w:type="dxa"/>
            <w:tcBorders>
              <w:top w:val="nil"/>
              <w:left w:val="nil"/>
              <w:bottom w:val="nil"/>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24</w:t>
            </w:r>
          </w:p>
        </w:tc>
        <w:tc>
          <w:tcPr>
            <w:tcW w:w="1984" w:type="dxa"/>
            <w:tcBorders>
              <w:top w:val="nil"/>
              <w:left w:val="nil"/>
              <w:bottom w:val="nil"/>
              <w:right w:val="single" w:sz="4" w:space="0" w:color="auto"/>
            </w:tcBorders>
            <w:noWrap/>
            <w:vAlign w:val="bottom"/>
          </w:tcPr>
          <w:p w:rsidR="00A0364E" w:rsidRPr="006478E2" w:rsidRDefault="00A0364E" w:rsidP="006478E2">
            <w:pPr>
              <w:jc w:val="center"/>
              <w:rPr>
                <w:bCs/>
                <w:sz w:val="24"/>
                <w:szCs w:val="24"/>
              </w:rPr>
            </w:pPr>
            <w:r w:rsidRPr="006478E2">
              <w:rPr>
                <w:bCs/>
                <w:sz w:val="24"/>
                <w:szCs w:val="24"/>
              </w:rPr>
              <w:t>712</w:t>
            </w:r>
          </w:p>
        </w:tc>
      </w:tr>
      <w:tr w:rsidR="00A0364E" w:rsidRPr="006478E2" w:rsidTr="00A0364E">
        <w:trPr>
          <w:trHeight w:val="82"/>
        </w:trPr>
        <w:tc>
          <w:tcPr>
            <w:tcW w:w="3827" w:type="dxa"/>
            <w:tcBorders>
              <w:top w:val="nil"/>
              <w:left w:val="single" w:sz="4" w:space="0" w:color="auto"/>
              <w:bottom w:val="single" w:sz="4" w:space="0" w:color="auto"/>
              <w:right w:val="single" w:sz="4" w:space="0" w:color="auto"/>
            </w:tcBorders>
            <w:noWrap/>
            <w:vAlign w:val="bottom"/>
          </w:tcPr>
          <w:p w:rsidR="00A0364E" w:rsidRPr="006478E2" w:rsidRDefault="00A0364E" w:rsidP="006478E2">
            <w:pPr>
              <w:ind w:firstLine="567"/>
              <w:jc w:val="both"/>
              <w:rPr>
                <w:bCs/>
                <w:sz w:val="24"/>
                <w:szCs w:val="24"/>
              </w:rPr>
            </w:pPr>
          </w:p>
        </w:tc>
        <w:tc>
          <w:tcPr>
            <w:tcW w:w="2127" w:type="dxa"/>
            <w:tcBorders>
              <w:top w:val="nil"/>
              <w:left w:val="nil"/>
              <w:bottom w:val="single" w:sz="4" w:space="0" w:color="auto"/>
              <w:right w:val="single" w:sz="4" w:space="0" w:color="auto"/>
            </w:tcBorders>
            <w:noWrap/>
            <w:vAlign w:val="bottom"/>
          </w:tcPr>
          <w:p w:rsidR="00A0364E" w:rsidRPr="006478E2" w:rsidRDefault="00A0364E" w:rsidP="006478E2">
            <w:pPr>
              <w:ind w:firstLine="567"/>
              <w:jc w:val="both"/>
              <w:rPr>
                <w:bCs/>
                <w:sz w:val="24"/>
                <w:szCs w:val="24"/>
              </w:rPr>
            </w:pPr>
          </w:p>
        </w:tc>
        <w:tc>
          <w:tcPr>
            <w:tcW w:w="1701" w:type="dxa"/>
            <w:tcBorders>
              <w:top w:val="nil"/>
              <w:left w:val="nil"/>
              <w:bottom w:val="single" w:sz="4" w:space="0" w:color="auto"/>
              <w:right w:val="single" w:sz="4" w:space="0" w:color="auto"/>
            </w:tcBorders>
            <w:noWrap/>
            <w:vAlign w:val="bottom"/>
          </w:tcPr>
          <w:p w:rsidR="00A0364E" w:rsidRPr="006478E2" w:rsidRDefault="00A0364E" w:rsidP="006478E2">
            <w:pPr>
              <w:ind w:firstLine="567"/>
              <w:jc w:val="both"/>
              <w:rPr>
                <w:bCs/>
                <w:sz w:val="24"/>
                <w:szCs w:val="24"/>
              </w:rPr>
            </w:pPr>
          </w:p>
        </w:tc>
        <w:tc>
          <w:tcPr>
            <w:tcW w:w="1984" w:type="dxa"/>
            <w:tcBorders>
              <w:top w:val="nil"/>
              <w:left w:val="nil"/>
              <w:bottom w:val="single" w:sz="4" w:space="0" w:color="auto"/>
              <w:right w:val="single" w:sz="4" w:space="0" w:color="auto"/>
            </w:tcBorders>
            <w:noWrap/>
            <w:vAlign w:val="bottom"/>
          </w:tcPr>
          <w:p w:rsidR="00A0364E" w:rsidRPr="006478E2" w:rsidRDefault="00A0364E" w:rsidP="006478E2">
            <w:pPr>
              <w:ind w:firstLine="567"/>
              <w:jc w:val="both"/>
              <w:rPr>
                <w:bCs/>
                <w:sz w:val="24"/>
                <w:szCs w:val="24"/>
              </w:rPr>
            </w:pPr>
          </w:p>
        </w:tc>
      </w:tr>
    </w:tbl>
    <w:p w:rsidR="00A0364E" w:rsidRPr="006478E2" w:rsidRDefault="00A0364E" w:rsidP="006478E2">
      <w:pPr>
        <w:ind w:firstLine="567"/>
        <w:jc w:val="both"/>
        <w:rPr>
          <w:sz w:val="24"/>
          <w:szCs w:val="24"/>
        </w:rPr>
      </w:pPr>
    </w:p>
    <w:p w:rsidR="00A0364E" w:rsidRPr="006478E2" w:rsidRDefault="00A0364E" w:rsidP="006478E2">
      <w:pPr>
        <w:ind w:firstLine="567"/>
        <w:jc w:val="both"/>
        <w:rPr>
          <w:sz w:val="24"/>
          <w:szCs w:val="24"/>
        </w:rPr>
      </w:pPr>
      <w:r w:rsidRPr="006478E2">
        <w:rPr>
          <w:sz w:val="24"/>
          <w:szCs w:val="24"/>
        </w:rPr>
        <w:t xml:space="preserve">              </w:t>
      </w:r>
    </w:p>
    <w:p w:rsidR="00A0364E" w:rsidRPr="006478E2" w:rsidRDefault="00A0364E" w:rsidP="006478E2">
      <w:pPr>
        <w:ind w:firstLine="567"/>
        <w:jc w:val="center"/>
        <w:rPr>
          <w:b/>
          <w:sz w:val="24"/>
          <w:szCs w:val="24"/>
        </w:rPr>
      </w:pPr>
      <w:r w:rsidRPr="006478E2">
        <w:rPr>
          <w:b/>
          <w:sz w:val="24"/>
          <w:szCs w:val="24"/>
        </w:rPr>
        <w:t>Записи актов гражданского состояния</w:t>
      </w:r>
    </w:p>
    <w:p w:rsidR="00A0364E" w:rsidRPr="006478E2" w:rsidRDefault="00A0364E" w:rsidP="006478E2">
      <w:pPr>
        <w:ind w:firstLine="567"/>
        <w:jc w:val="both"/>
        <w:rPr>
          <w:sz w:val="24"/>
          <w:szCs w:val="24"/>
        </w:rPr>
      </w:pPr>
      <w:r w:rsidRPr="006478E2">
        <w:rPr>
          <w:sz w:val="24"/>
          <w:szCs w:val="24"/>
        </w:rPr>
        <w:t>Главным специалистом (по общим вопросам) за период с 01 января 2018 года по 31 декабря 2018 года совершено 48 записей гражданского состояния, из них:</w:t>
      </w:r>
    </w:p>
    <w:p w:rsidR="00A0364E" w:rsidRPr="006478E2" w:rsidRDefault="00A0364E" w:rsidP="006478E2">
      <w:pPr>
        <w:numPr>
          <w:ilvl w:val="0"/>
          <w:numId w:val="5"/>
        </w:numPr>
        <w:ind w:firstLine="567"/>
        <w:contextualSpacing/>
        <w:jc w:val="both"/>
        <w:rPr>
          <w:sz w:val="24"/>
          <w:szCs w:val="24"/>
        </w:rPr>
      </w:pPr>
      <w:r w:rsidRPr="006478E2">
        <w:rPr>
          <w:sz w:val="24"/>
          <w:szCs w:val="24"/>
        </w:rPr>
        <w:t>заключение браков – 4;</w:t>
      </w:r>
    </w:p>
    <w:p w:rsidR="00A0364E" w:rsidRPr="006478E2" w:rsidRDefault="00A0364E" w:rsidP="006478E2">
      <w:pPr>
        <w:numPr>
          <w:ilvl w:val="0"/>
          <w:numId w:val="5"/>
        </w:numPr>
        <w:ind w:firstLine="567"/>
        <w:contextualSpacing/>
        <w:jc w:val="both"/>
        <w:rPr>
          <w:sz w:val="24"/>
          <w:szCs w:val="24"/>
        </w:rPr>
      </w:pPr>
      <w:r w:rsidRPr="006478E2">
        <w:rPr>
          <w:sz w:val="24"/>
          <w:szCs w:val="24"/>
        </w:rPr>
        <w:t>расторжение браков – 4;</w:t>
      </w:r>
    </w:p>
    <w:p w:rsidR="00A0364E" w:rsidRPr="006478E2" w:rsidRDefault="00A0364E" w:rsidP="006478E2">
      <w:pPr>
        <w:numPr>
          <w:ilvl w:val="0"/>
          <w:numId w:val="5"/>
        </w:numPr>
        <w:ind w:firstLine="567"/>
        <w:contextualSpacing/>
        <w:jc w:val="both"/>
        <w:rPr>
          <w:sz w:val="24"/>
          <w:szCs w:val="24"/>
        </w:rPr>
      </w:pPr>
      <w:r w:rsidRPr="006478E2">
        <w:rPr>
          <w:sz w:val="24"/>
          <w:szCs w:val="24"/>
        </w:rPr>
        <w:t>рождение детей – 12 (6 мальчиков, 6 девочек);</w:t>
      </w:r>
    </w:p>
    <w:p w:rsidR="00A0364E" w:rsidRPr="006478E2" w:rsidRDefault="00A0364E" w:rsidP="006478E2">
      <w:pPr>
        <w:numPr>
          <w:ilvl w:val="0"/>
          <w:numId w:val="5"/>
        </w:numPr>
        <w:ind w:firstLine="567"/>
        <w:contextualSpacing/>
        <w:jc w:val="both"/>
        <w:rPr>
          <w:sz w:val="24"/>
          <w:szCs w:val="24"/>
        </w:rPr>
      </w:pPr>
      <w:r w:rsidRPr="006478E2">
        <w:rPr>
          <w:sz w:val="24"/>
          <w:szCs w:val="24"/>
        </w:rPr>
        <w:t>смерти – 28 (11 женщин, 17 мужчин).</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Организация содержания муниципального жилого фонда</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 xml:space="preserve">Общая площадь жилищного фонда на территории городского поселения Малиновский, по состоянию на </w:t>
      </w: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xml:space="preserve">. - 85,5 тыс. кв. м.; в том числе общая площадь жилого фонда, признанного непригодным для проживания и аварийным в </w:t>
      </w: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37,2 тыс. кв. м.;</w:t>
      </w:r>
    </w:p>
    <w:p w:rsidR="00A0364E" w:rsidRPr="006478E2" w:rsidRDefault="00A0364E" w:rsidP="006478E2">
      <w:pPr>
        <w:tabs>
          <w:tab w:val="left" w:pos="0"/>
        </w:tabs>
        <w:ind w:firstLine="567"/>
        <w:rPr>
          <w:rFonts w:eastAsia="Calibri"/>
          <w:sz w:val="24"/>
          <w:szCs w:val="24"/>
          <w:lang w:eastAsia="en-US"/>
        </w:rPr>
      </w:pPr>
      <w:r w:rsidRPr="006478E2">
        <w:rPr>
          <w:rFonts w:eastAsia="Calibri"/>
          <w:sz w:val="24"/>
          <w:szCs w:val="24"/>
          <w:lang w:eastAsia="en-US"/>
        </w:rPr>
        <w:t xml:space="preserve">Площадь жилого фонда (тыс. кв. м.) введенного в эксплуатацию на территории городского поселения Малиновский, на </w:t>
      </w: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0.</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Количество семей состоящих на учете в качестве нуждающихся в улучшении жилищных условий; / в том числе количество семей состоящих на учете во внеочередном порядке; /количество семей принятых на соответствующий учет в указанный период:</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165 / 30 / 7.</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Количество жилых помещений предоставленных гражданам, состоящим на учете в качестве нуждающихся в улучшении жилищных условий; / общая площадь предоставленных жилых помещений (кв. м.):</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lastRenderedPageBreak/>
          <w:t>2018 г</w:t>
        </w:r>
      </w:smartTag>
      <w:r w:rsidRPr="006478E2">
        <w:rPr>
          <w:rFonts w:eastAsia="Calibri"/>
          <w:sz w:val="24"/>
          <w:szCs w:val="24"/>
          <w:lang w:eastAsia="en-US"/>
        </w:rPr>
        <w:t>. – 3 / 167,9 (по исполнению решения суда).</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В том числе;</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 по исполнению Указа Президента Российской Федерации от 7 мая 2008 года № 714 «Об обеспечении жильем ветеранов Великой Отечественной войны 1941-1945 годов» количество  обеспеченных ветеранов ВОВ:</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0.</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 предоставления субсидий за счет субвенций из федерального бюджета отдельным категориям граждан на приобретение жилых помещений в собственность, в соответствии с постановлением Правительства Ханты-Мансийского автономного округа–Югры от 10.10.2006 г. № 237-п,  количество обеспеченных ветеранов боевых действий:</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0.</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Количество жилых помещений предоставленных из специализированного жилищного фонда:</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1.</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Количество семей расселенных в рамках программ по переселению граждан из непригодных для проживания и аварийных жилых домов; общая площадь предоставленных жилых помещений (кв. м.):</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1 / 55,6.</w:t>
      </w:r>
    </w:p>
    <w:p w:rsidR="00A0364E" w:rsidRPr="006478E2" w:rsidRDefault="00A0364E" w:rsidP="006478E2">
      <w:pPr>
        <w:ind w:firstLine="567"/>
        <w:rPr>
          <w:rFonts w:eastAsia="Calibri"/>
          <w:sz w:val="24"/>
          <w:szCs w:val="24"/>
          <w:lang w:eastAsia="en-US"/>
        </w:rPr>
      </w:pPr>
      <w:r w:rsidRPr="006478E2">
        <w:rPr>
          <w:rFonts w:eastAsia="Calibri"/>
          <w:sz w:val="24"/>
          <w:szCs w:val="24"/>
          <w:lang w:eastAsia="en-US"/>
        </w:rPr>
        <w:t>Количество муниципальных жилых помещений, переданных по договорам бесплатной передачи в собственность граждан в порядке приватизации:</w:t>
      </w:r>
    </w:p>
    <w:p w:rsidR="00A0364E" w:rsidRPr="006478E2" w:rsidRDefault="00A0364E" w:rsidP="006478E2">
      <w:pPr>
        <w:ind w:firstLine="567"/>
        <w:rPr>
          <w:rFonts w:eastAsia="Calibri"/>
          <w:sz w:val="24"/>
          <w:szCs w:val="24"/>
          <w:lang w:eastAsia="en-US"/>
        </w:rPr>
      </w:pPr>
      <w:smartTag w:uri="urn:schemas-microsoft-com:office:smarttags" w:element="metricconverter">
        <w:smartTagPr>
          <w:attr w:name="ProductID" w:val="2018 г"/>
        </w:smartTagPr>
        <w:r w:rsidRPr="006478E2">
          <w:rPr>
            <w:rFonts w:eastAsia="Calibri"/>
            <w:sz w:val="24"/>
            <w:szCs w:val="24"/>
            <w:lang w:eastAsia="en-US"/>
          </w:rPr>
          <w:t>2018 г</w:t>
        </w:r>
      </w:smartTag>
      <w:r w:rsidRPr="006478E2">
        <w:rPr>
          <w:rFonts w:eastAsia="Calibri"/>
          <w:sz w:val="24"/>
          <w:szCs w:val="24"/>
          <w:lang w:eastAsia="en-US"/>
        </w:rPr>
        <w:t>. – 4.</w:t>
      </w:r>
    </w:p>
    <w:p w:rsidR="00A0364E" w:rsidRPr="006478E2" w:rsidRDefault="00A0364E" w:rsidP="006478E2">
      <w:pPr>
        <w:spacing w:line="276" w:lineRule="auto"/>
        <w:ind w:firstLine="567"/>
        <w:rPr>
          <w:rFonts w:eastAsia="Calibri"/>
          <w:sz w:val="24"/>
          <w:szCs w:val="24"/>
          <w:lang w:eastAsia="en-US"/>
        </w:rPr>
      </w:pPr>
      <w:r w:rsidRPr="006478E2">
        <w:rPr>
          <w:rFonts w:eastAsia="Calibri"/>
          <w:sz w:val="24"/>
          <w:szCs w:val="24"/>
          <w:lang w:eastAsia="en-US"/>
        </w:rPr>
        <w:t>По состоянию на 01.02.2019 года у администрации городского поселения Малиновский имеются 7 неисполненных обязательств (решения Советского районного суда ХМАО-Югры) по обеспечению граждан жилыми помещениями по договору социального найма.</w:t>
      </w:r>
    </w:p>
    <w:p w:rsidR="00A0364E" w:rsidRPr="006478E2" w:rsidRDefault="00A0364E" w:rsidP="006478E2">
      <w:pPr>
        <w:spacing w:line="276" w:lineRule="auto"/>
        <w:ind w:firstLine="567"/>
        <w:rPr>
          <w:rFonts w:eastAsia="Calibri"/>
          <w:sz w:val="24"/>
          <w:szCs w:val="24"/>
          <w:lang w:eastAsia="en-US"/>
        </w:rPr>
      </w:pPr>
      <w:r w:rsidRPr="006478E2">
        <w:rPr>
          <w:rFonts w:eastAsia="Calibri"/>
          <w:sz w:val="24"/>
          <w:szCs w:val="24"/>
          <w:lang w:eastAsia="en-US"/>
        </w:rPr>
        <w:t xml:space="preserve">На территории п. Юбилейный завершилось строительство четырех квартирного жилого дома по ул. Энтузиастов.  </w:t>
      </w:r>
    </w:p>
    <w:p w:rsidR="00A0364E" w:rsidRPr="006478E2" w:rsidRDefault="00A0364E" w:rsidP="006478E2">
      <w:pPr>
        <w:ind w:firstLine="567"/>
        <w:jc w:val="both"/>
        <w:rPr>
          <w:sz w:val="24"/>
          <w:szCs w:val="24"/>
        </w:rPr>
      </w:pPr>
      <w:r w:rsidRPr="006478E2">
        <w:rPr>
          <w:sz w:val="24"/>
          <w:szCs w:val="24"/>
        </w:rPr>
        <w:t>По заявлению граждан было приобретено и предоставлено жителям:</w:t>
      </w:r>
    </w:p>
    <w:p w:rsidR="00A0364E" w:rsidRPr="006478E2" w:rsidRDefault="00A0364E" w:rsidP="006478E2">
      <w:pPr>
        <w:ind w:firstLine="567"/>
        <w:jc w:val="both"/>
        <w:rPr>
          <w:sz w:val="24"/>
          <w:szCs w:val="24"/>
        </w:rPr>
      </w:pPr>
      <w:r w:rsidRPr="006478E2">
        <w:rPr>
          <w:sz w:val="24"/>
          <w:szCs w:val="24"/>
        </w:rPr>
        <w:t xml:space="preserve">- кровельное железо </w:t>
      </w:r>
      <w:smartTag w:uri="urn:schemas-microsoft-com:office:smarttags" w:element="metricconverter">
        <w:smartTagPr>
          <w:attr w:name="ProductID" w:val="772,6 м2"/>
        </w:smartTagPr>
        <w:r w:rsidRPr="006478E2">
          <w:rPr>
            <w:sz w:val="24"/>
            <w:szCs w:val="24"/>
          </w:rPr>
          <w:t>772,6 м2</w:t>
        </w:r>
      </w:smartTag>
      <w:r w:rsidRPr="006478E2">
        <w:rPr>
          <w:sz w:val="24"/>
          <w:szCs w:val="24"/>
        </w:rPr>
        <w:t xml:space="preserve"> на общую сумму 210,0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электрический кабель </w:t>
      </w:r>
      <w:smartTag w:uri="urn:schemas-microsoft-com:office:smarttags" w:element="metricconverter">
        <w:smartTagPr>
          <w:attr w:name="ProductID" w:val="340 метров"/>
        </w:smartTagPr>
        <w:r w:rsidRPr="006478E2">
          <w:rPr>
            <w:sz w:val="24"/>
            <w:szCs w:val="24"/>
          </w:rPr>
          <w:t>340 метров</w:t>
        </w:r>
      </w:smartTag>
      <w:r w:rsidRPr="006478E2">
        <w:rPr>
          <w:sz w:val="24"/>
          <w:szCs w:val="24"/>
        </w:rPr>
        <w:t xml:space="preserve"> на сумму 15,0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Кроме того переложены 4 кирпичные печи на сумму 200,0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Торговля и бытовое обслуживание</w:t>
      </w:r>
    </w:p>
    <w:p w:rsidR="00A0364E" w:rsidRPr="006478E2" w:rsidRDefault="00A0364E" w:rsidP="006478E2">
      <w:pPr>
        <w:ind w:firstLine="567"/>
        <w:jc w:val="both"/>
        <w:rPr>
          <w:sz w:val="24"/>
          <w:szCs w:val="24"/>
        </w:rPr>
      </w:pPr>
      <w:r w:rsidRPr="006478E2">
        <w:rPr>
          <w:sz w:val="24"/>
          <w:szCs w:val="24"/>
        </w:rPr>
        <w:tab/>
      </w:r>
    </w:p>
    <w:p w:rsidR="00A0364E" w:rsidRPr="006478E2" w:rsidRDefault="00A0364E" w:rsidP="006478E2">
      <w:pPr>
        <w:spacing w:line="276" w:lineRule="auto"/>
        <w:ind w:firstLine="567"/>
        <w:jc w:val="both"/>
        <w:rPr>
          <w:sz w:val="24"/>
          <w:szCs w:val="24"/>
        </w:rPr>
      </w:pPr>
      <w:r w:rsidRPr="006478E2">
        <w:rPr>
          <w:sz w:val="24"/>
          <w:szCs w:val="24"/>
        </w:rPr>
        <w:t xml:space="preserve">  На территории  городского поселения находится 22 магазина, общей площадью - 1189,8 </w:t>
      </w:r>
      <w:proofErr w:type="spellStart"/>
      <w:r w:rsidRPr="006478E2">
        <w:rPr>
          <w:sz w:val="24"/>
          <w:szCs w:val="24"/>
        </w:rPr>
        <w:t>кв.м</w:t>
      </w:r>
      <w:proofErr w:type="spellEnd"/>
      <w:r w:rsidRPr="006478E2">
        <w:rPr>
          <w:sz w:val="24"/>
          <w:szCs w:val="24"/>
        </w:rPr>
        <w:t>., в том числе продовольственные - 9, непродовольственные -12, смешанных товаров- 1, торговые  павильоны - 1, нестационарные торговые объекты – 2.</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Земельные отношения</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За отчетный период администраций гп. Малиновский был заключено 1 договор аренды земельного участка под ЛПХ, под размещение гаражей -6. Оформлено в собственность земельных участков: под личное подсобное хозяйство  -1, под индивидуальное жилищное строительство-2, под магазин-1, под обслуживание жилых домов и квартир-6.</w:t>
      </w:r>
    </w:p>
    <w:p w:rsidR="00A0364E" w:rsidRPr="006478E2" w:rsidRDefault="00A0364E" w:rsidP="006478E2">
      <w:pPr>
        <w:ind w:firstLine="567"/>
        <w:jc w:val="both"/>
        <w:rPr>
          <w:sz w:val="24"/>
          <w:szCs w:val="24"/>
        </w:rPr>
      </w:pPr>
      <w:r w:rsidRPr="006478E2">
        <w:rPr>
          <w:sz w:val="24"/>
          <w:szCs w:val="24"/>
        </w:rPr>
        <w:t xml:space="preserve">       В период с 01 января 2018 года по 31 декабря 2018 было зарегистрировано 4</w:t>
      </w:r>
    </w:p>
    <w:p w:rsidR="00A0364E" w:rsidRPr="006478E2" w:rsidRDefault="00A0364E" w:rsidP="006478E2">
      <w:pPr>
        <w:ind w:firstLine="567"/>
        <w:jc w:val="both"/>
        <w:rPr>
          <w:sz w:val="24"/>
          <w:szCs w:val="24"/>
        </w:rPr>
      </w:pPr>
      <w:r w:rsidRPr="006478E2">
        <w:rPr>
          <w:sz w:val="24"/>
          <w:szCs w:val="24"/>
        </w:rPr>
        <w:t>заявления от многодетных семей на постановку на учет для бесплатного предоставления земельного участка для индивидуального жилищного строительства.</w:t>
      </w:r>
    </w:p>
    <w:p w:rsidR="00A0364E" w:rsidRPr="006478E2" w:rsidRDefault="00A0364E" w:rsidP="006478E2">
      <w:pPr>
        <w:ind w:firstLine="567"/>
        <w:jc w:val="both"/>
        <w:rPr>
          <w:sz w:val="24"/>
          <w:szCs w:val="24"/>
        </w:rPr>
      </w:pPr>
    </w:p>
    <w:p w:rsidR="00406BD2" w:rsidRDefault="00406BD2" w:rsidP="006478E2">
      <w:pPr>
        <w:ind w:firstLine="567"/>
        <w:jc w:val="center"/>
        <w:rPr>
          <w:b/>
          <w:sz w:val="24"/>
          <w:szCs w:val="24"/>
        </w:rPr>
      </w:pPr>
    </w:p>
    <w:p w:rsidR="00406BD2" w:rsidRDefault="00406BD2"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lastRenderedPageBreak/>
        <w:t>Организация благоустройства и озеленения территории поселения</w:t>
      </w:r>
    </w:p>
    <w:p w:rsidR="00A0364E" w:rsidRPr="006478E2" w:rsidRDefault="00A0364E" w:rsidP="006478E2">
      <w:pPr>
        <w:ind w:firstLine="567"/>
        <w:jc w:val="center"/>
        <w:rPr>
          <w:sz w:val="24"/>
          <w:szCs w:val="24"/>
        </w:rPr>
      </w:pPr>
    </w:p>
    <w:p w:rsidR="00A0364E" w:rsidRPr="006478E2" w:rsidRDefault="00A0364E" w:rsidP="006478E2">
      <w:pPr>
        <w:ind w:firstLine="567"/>
        <w:jc w:val="both"/>
        <w:rPr>
          <w:sz w:val="24"/>
          <w:szCs w:val="24"/>
        </w:rPr>
      </w:pPr>
      <w:r w:rsidRPr="006478E2">
        <w:rPr>
          <w:sz w:val="24"/>
          <w:szCs w:val="24"/>
        </w:rPr>
        <w:t xml:space="preserve">Администрацией городского поселения Малиновский  проводились акции «Чистый двор», с предоставлением техники (самосвал, автопогрузчик). Было задействовано 25 чел. от разных организаций городского поселения Малиновский. </w:t>
      </w:r>
    </w:p>
    <w:p w:rsidR="00A0364E" w:rsidRPr="006478E2" w:rsidRDefault="00A0364E" w:rsidP="006478E2">
      <w:pPr>
        <w:ind w:firstLine="567"/>
        <w:jc w:val="both"/>
        <w:rPr>
          <w:sz w:val="24"/>
          <w:szCs w:val="24"/>
        </w:rPr>
      </w:pPr>
      <w:r w:rsidRPr="006478E2">
        <w:rPr>
          <w:sz w:val="24"/>
          <w:szCs w:val="24"/>
        </w:rPr>
        <w:t xml:space="preserve">Проводились мероприятия по очистке территории поселения от мусора, ликвидация несанкционированных свалок, израсходовано 420,00 тыс. руб. </w:t>
      </w:r>
    </w:p>
    <w:p w:rsidR="00A0364E" w:rsidRPr="006478E2" w:rsidRDefault="00A0364E" w:rsidP="006478E2">
      <w:pPr>
        <w:ind w:firstLine="567"/>
        <w:jc w:val="both"/>
        <w:rPr>
          <w:sz w:val="24"/>
          <w:szCs w:val="24"/>
        </w:rPr>
      </w:pPr>
      <w:r w:rsidRPr="006478E2">
        <w:rPr>
          <w:sz w:val="24"/>
          <w:szCs w:val="24"/>
        </w:rPr>
        <w:t xml:space="preserve">Осуществлен вывоз мусора с кладбища п. Юбилейный, затраты составили 31,8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Произведен отлов безнадзорных животных (собак), израсходовано 50,0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В рамках реализации программы ХМАО-Югры «Комфортная среда» приобретены и установлены:</w:t>
      </w:r>
    </w:p>
    <w:p w:rsidR="00A0364E" w:rsidRPr="006478E2" w:rsidRDefault="00A0364E" w:rsidP="006478E2">
      <w:pPr>
        <w:ind w:firstLine="567"/>
        <w:jc w:val="both"/>
        <w:rPr>
          <w:sz w:val="24"/>
          <w:szCs w:val="24"/>
        </w:rPr>
      </w:pPr>
      <w:r w:rsidRPr="006478E2">
        <w:rPr>
          <w:sz w:val="24"/>
          <w:szCs w:val="24"/>
        </w:rPr>
        <w:t>- гимнастического комплекс «</w:t>
      </w:r>
      <w:proofErr w:type="spellStart"/>
      <w:r w:rsidRPr="006478E2">
        <w:rPr>
          <w:sz w:val="24"/>
          <w:szCs w:val="24"/>
        </w:rPr>
        <w:t>Воркаут</w:t>
      </w:r>
      <w:proofErr w:type="spellEnd"/>
      <w:r w:rsidRPr="006478E2">
        <w:rPr>
          <w:sz w:val="24"/>
          <w:szCs w:val="24"/>
        </w:rPr>
        <w:t xml:space="preserve">» - 90,0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-детский игровой комплекс – 121,3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-гимнастический городок «Полоса препятствий» - 242,7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w:t>
      </w:r>
      <w:proofErr w:type="spellStart"/>
      <w:r w:rsidRPr="006478E2">
        <w:rPr>
          <w:sz w:val="24"/>
          <w:szCs w:val="24"/>
        </w:rPr>
        <w:t>лазалка</w:t>
      </w:r>
      <w:proofErr w:type="spellEnd"/>
      <w:r w:rsidRPr="006478E2">
        <w:rPr>
          <w:sz w:val="24"/>
          <w:szCs w:val="24"/>
        </w:rPr>
        <w:t xml:space="preserve"> «Слон» - 27,0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-качели двойные – 18,0 </w:t>
      </w:r>
      <w:proofErr w:type="spellStart"/>
      <w:r w:rsidRPr="006478E2">
        <w:rPr>
          <w:sz w:val="24"/>
          <w:szCs w:val="24"/>
        </w:rPr>
        <w:t>тыс.руб</w:t>
      </w:r>
      <w:proofErr w:type="spellEnd"/>
      <w:r w:rsidRPr="006478E2">
        <w:rPr>
          <w:sz w:val="24"/>
          <w:szCs w:val="24"/>
        </w:rPr>
        <w:t>.</w:t>
      </w:r>
    </w:p>
    <w:p w:rsidR="00A0364E" w:rsidRPr="006478E2" w:rsidRDefault="00A0364E" w:rsidP="006478E2">
      <w:pPr>
        <w:ind w:firstLine="567"/>
        <w:jc w:val="both"/>
        <w:rPr>
          <w:sz w:val="24"/>
          <w:szCs w:val="24"/>
        </w:rPr>
      </w:pPr>
      <w:r w:rsidRPr="006478E2">
        <w:rPr>
          <w:sz w:val="24"/>
          <w:szCs w:val="24"/>
        </w:rPr>
        <w:t xml:space="preserve">   Так же администрацией городского поселения Малиновский по благоустройству территории поселения были осуществлены следующие виды работ:                          </w:t>
      </w:r>
    </w:p>
    <w:p w:rsidR="00A0364E" w:rsidRPr="006478E2" w:rsidRDefault="00A0364E" w:rsidP="006478E2">
      <w:pPr>
        <w:ind w:firstLine="567"/>
        <w:rPr>
          <w:sz w:val="24"/>
          <w:szCs w:val="24"/>
        </w:rPr>
      </w:pPr>
      <w:r w:rsidRPr="006478E2">
        <w:rPr>
          <w:sz w:val="24"/>
          <w:szCs w:val="24"/>
        </w:rPr>
        <w:t xml:space="preserve">- произведена отсыпка песком детской игровой площадки в </w:t>
      </w:r>
      <w:proofErr w:type="spellStart"/>
      <w:r w:rsidRPr="006478E2">
        <w:rPr>
          <w:sz w:val="24"/>
          <w:szCs w:val="24"/>
        </w:rPr>
        <w:t>п.Малиновский</w:t>
      </w:r>
      <w:proofErr w:type="spellEnd"/>
      <w:r w:rsidRPr="006478E2">
        <w:rPr>
          <w:sz w:val="24"/>
          <w:szCs w:val="24"/>
        </w:rPr>
        <w:t>;</w:t>
      </w:r>
    </w:p>
    <w:p w:rsidR="00A0364E" w:rsidRPr="006478E2" w:rsidRDefault="00A0364E" w:rsidP="006478E2">
      <w:pPr>
        <w:ind w:firstLine="567"/>
        <w:rPr>
          <w:sz w:val="24"/>
          <w:szCs w:val="24"/>
        </w:rPr>
      </w:pPr>
      <w:r w:rsidRPr="006478E2">
        <w:rPr>
          <w:sz w:val="24"/>
          <w:szCs w:val="24"/>
        </w:rPr>
        <w:t>-приобретены и установлены качели на игровую площадку в п. Юбилейный;</w:t>
      </w:r>
    </w:p>
    <w:p w:rsidR="00A0364E" w:rsidRPr="006478E2" w:rsidRDefault="00A0364E" w:rsidP="006478E2">
      <w:pPr>
        <w:ind w:firstLine="567"/>
        <w:rPr>
          <w:sz w:val="24"/>
          <w:szCs w:val="24"/>
        </w:rPr>
      </w:pPr>
      <w:r w:rsidRPr="006478E2">
        <w:rPr>
          <w:sz w:val="24"/>
          <w:szCs w:val="24"/>
        </w:rPr>
        <w:t>-произведен ремонт дворовой территории по ул. Лесная п. Юбилейный;</w:t>
      </w:r>
    </w:p>
    <w:p w:rsidR="00A0364E" w:rsidRPr="006478E2" w:rsidRDefault="00A0364E" w:rsidP="006478E2">
      <w:pPr>
        <w:ind w:firstLine="567"/>
        <w:rPr>
          <w:sz w:val="24"/>
          <w:szCs w:val="24"/>
        </w:rPr>
      </w:pPr>
      <w:r w:rsidRPr="006478E2">
        <w:rPr>
          <w:sz w:val="24"/>
          <w:szCs w:val="24"/>
        </w:rPr>
        <w:t xml:space="preserve">-приобретены новые урны и скамейки для благоустройства дворовой территории д. №1 по ул. Лесная, п. Юбилейный.    </w:t>
      </w:r>
    </w:p>
    <w:p w:rsidR="00A0364E" w:rsidRPr="006478E2" w:rsidRDefault="00A0364E" w:rsidP="006478E2">
      <w:pPr>
        <w:ind w:firstLine="567"/>
        <w:rPr>
          <w:sz w:val="24"/>
          <w:szCs w:val="24"/>
        </w:rPr>
      </w:pPr>
    </w:p>
    <w:p w:rsidR="00A0364E" w:rsidRPr="006478E2" w:rsidRDefault="00A0364E" w:rsidP="006478E2">
      <w:pPr>
        <w:ind w:firstLine="567"/>
        <w:jc w:val="center"/>
        <w:rPr>
          <w:b/>
          <w:sz w:val="24"/>
          <w:szCs w:val="24"/>
        </w:rPr>
      </w:pPr>
      <w:r w:rsidRPr="006478E2">
        <w:rPr>
          <w:b/>
          <w:sz w:val="24"/>
          <w:szCs w:val="24"/>
        </w:rPr>
        <w:t>Организация электроснабжения и освещения улиц</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 xml:space="preserve">В городском поселении Малиновский протяжённость сетей уличного освещения составляет </w:t>
      </w:r>
      <w:smartTag w:uri="urn:schemas-microsoft-com:office:smarttags" w:element="metricconverter">
        <w:smartTagPr>
          <w:attr w:name="ProductID" w:val="16 км"/>
        </w:smartTagPr>
        <w:r w:rsidRPr="006478E2">
          <w:rPr>
            <w:sz w:val="24"/>
            <w:szCs w:val="24"/>
          </w:rPr>
          <w:t>16 км</w:t>
        </w:r>
      </w:smartTag>
      <w:r w:rsidRPr="006478E2">
        <w:rPr>
          <w:sz w:val="24"/>
          <w:szCs w:val="24"/>
        </w:rPr>
        <w:t xml:space="preserve">, установлено 415 светильников, которые запитаны от 15 трансформаторных подстанций. Расходы на электроэнергию по уличному освещению в 2018 году составили 1211,0 </w:t>
      </w:r>
      <w:proofErr w:type="spellStart"/>
      <w:r w:rsidRPr="006478E2">
        <w:rPr>
          <w:sz w:val="24"/>
          <w:szCs w:val="24"/>
        </w:rPr>
        <w:t>тыс.руб</w:t>
      </w:r>
      <w:proofErr w:type="spellEnd"/>
      <w:r w:rsidRPr="006478E2">
        <w:rPr>
          <w:sz w:val="24"/>
          <w:szCs w:val="24"/>
        </w:rPr>
        <w:t xml:space="preserve">. и на техническое обслуживание сетей - 150,4  </w:t>
      </w:r>
      <w:proofErr w:type="spellStart"/>
      <w:r w:rsidRPr="006478E2">
        <w:rPr>
          <w:sz w:val="24"/>
          <w:szCs w:val="24"/>
        </w:rPr>
        <w:t>тыс.руб</w:t>
      </w:r>
      <w:proofErr w:type="spellEnd"/>
      <w:r w:rsidRPr="006478E2">
        <w:rPr>
          <w:sz w:val="24"/>
          <w:szCs w:val="24"/>
        </w:rPr>
        <w:t xml:space="preserve">. </w:t>
      </w:r>
    </w:p>
    <w:p w:rsidR="00A0364E" w:rsidRPr="006478E2" w:rsidRDefault="00A0364E" w:rsidP="006478E2">
      <w:pPr>
        <w:ind w:firstLine="567"/>
        <w:jc w:val="both"/>
        <w:rPr>
          <w:sz w:val="24"/>
          <w:szCs w:val="24"/>
        </w:rPr>
      </w:pPr>
      <w:r w:rsidRPr="006478E2">
        <w:rPr>
          <w:sz w:val="24"/>
          <w:szCs w:val="24"/>
        </w:rPr>
        <w:t>Произведена установка светодиодных фонарей  на железобетонные опоры на пешеходной дороге Малиновский – Юбилейный.</w:t>
      </w:r>
    </w:p>
    <w:p w:rsidR="00A0364E" w:rsidRPr="006478E2" w:rsidRDefault="00A0364E" w:rsidP="006478E2">
      <w:pPr>
        <w:ind w:firstLine="567"/>
        <w:jc w:val="center"/>
        <w:rPr>
          <w:b/>
          <w:sz w:val="24"/>
          <w:szCs w:val="24"/>
        </w:rPr>
      </w:pPr>
    </w:p>
    <w:p w:rsidR="00A0364E" w:rsidRPr="006478E2" w:rsidRDefault="00A0364E" w:rsidP="006478E2">
      <w:pPr>
        <w:ind w:firstLine="567"/>
        <w:jc w:val="center"/>
        <w:rPr>
          <w:b/>
          <w:sz w:val="24"/>
          <w:szCs w:val="24"/>
        </w:rPr>
      </w:pPr>
      <w:r w:rsidRPr="006478E2">
        <w:rPr>
          <w:b/>
          <w:sz w:val="24"/>
          <w:szCs w:val="24"/>
        </w:rPr>
        <w:t>Создание условий для организации досуга и обеспечения жителей поселения услугами организаций культуры</w:t>
      </w:r>
    </w:p>
    <w:p w:rsidR="00A0364E" w:rsidRPr="006478E2" w:rsidRDefault="00A0364E" w:rsidP="006478E2">
      <w:pPr>
        <w:ind w:firstLine="567"/>
        <w:jc w:val="center"/>
        <w:rPr>
          <w:b/>
          <w:sz w:val="24"/>
          <w:szCs w:val="24"/>
        </w:rPr>
      </w:pPr>
    </w:p>
    <w:p w:rsidR="00A0364E" w:rsidRPr="006478E2" w:rsidRDefault="00A0364E" w:rsidP="006478E2">
      <w:pPr>
        <w:ind w:firstLine="567"/>
        <w:jc w:val="both"/>
        <w:rPr>
          <w:sz w:val="24"/>
          <w:szCs w:val="24"/>
        </w:rPr>
      </w:pPr>
      <w:r w:rsidRPr="006478E2">
        <w:rPr>
          <w:sz w:val="24"/>
          <w:szCs w:val="24"/>
        </w:rPr>
        <w:t>Основная деятельность МБУК ДК «Орфей» в 2018 году была направлена:</w:t>
      </w:r>
    </w:p>
    <w:p w:rsidR="00A0364E" w:rsidRPr="006478E2" w:rsidRDefault="00A0364E" w:rsidP="006478E2">
      <w:pPr>
        <w:ind w:firstLine="567"/>
        <w:jc w:val="both"/>
        <w:rPr>
          <w:sz w:val="24"/>
          <w:szCs w:val="24"/>
        </w:rPr>
      </w:pPr>
      <w:r w:rsidRPr="006478E2">
        <w:rPr>
          <w:sz w:val="24"/>
          <w:szCs w:val="24"/>
        </w:rPr>
        <w:t>-  на обеспечение культурно-досуговой деятельности;</w:t>
      </w:r>
    </w:p>
    <w:p w:rsidR="00A0364E" w:rsidRPr="006478E2" w:rsidRDefault="00A0364E" w:rsidP="006478E2">
      <w:pPr>
        <w:ind w:firstLine="567"/>
        <w:jc w:val="both"/>
        <w:rPr>
          <w:sz w:val="24"/>
          <w:szCs w:val="24"/>
        </w:rPr>
      </w:pPr>
      <w:r w:rsidRPr="006478E2">
        <w:rPr>
          <w:sz w:val="24"/>
          <w:szCs w:val="24"/>
        </w:rPr>
        <w:t>- развитие самодеятельного художественного творчества любительских объединений;</w:t>
      </w:r>
    </w:p>
    <w:p w:rsidR="00A0364E" w:rsidRPr="006478E2" w:rsidRDefault="00A0364E" w:rsidP="006478E2">
      <w:pPr>
        <w:ind w:firstLine="567"/>
        <w:jc w:val="both"/>
        <w:rPr>
          <w:sz w:val="24"/>
          <w:szCs w:val="24"/>
        </w:rPr>
      </w:pPr>
      <w:r w:rsidRPr="006478E2">
        <w:rPr>
          <w:sz w:val="24"/>
          <w:szCs w:val="24"/>
        </w:rPr>
        <w:t>- на организацию культурно-досуговых мероприятий по сохранению и развитию народного творчества, традиций и обычаев, по патриотическому воспитанию населения, поддержка общественных инициатив по различным направлениям;</w:t>
      </w:r>
    </w:p>
    <w:p w:rsidR="00A0364E" w:rsidRPr="006478E2" w:rsidRDefault="00A0364E" w:rsidP="006478E2">
      <w:pPr>
        <w:ind w:firstLine="567"/>
        <w:jc w:val="both"/>
        <w:rPr>
          <w:sz w:val="24"/>
          <w:szCs w:val="24"/>
        </w:rPr>
      </w:pPr>
      <w:r w:rsidRPr="006478E2">
        <w:rPr>
          <w:sz w:val="24"/>
          <w:szCs w:val="24"/>
        </w:rPr>
        <w:t xml:space="preserve">- профилактика наркомании, </w:t>
      </w:r>
      <w:proofErr w:type="spellStart"/>
      <w:r w:rsidRPr="006478E2">
        <w:rPr>
          <w:sz w:val="24"/>
          <w:szCs w:val="24"/>
        </w:rPr>
        <w:t>табакокурения</w:t>
      </w:r>
      <w:proofErr w:type="spellEnd"/>
      <w:r w:rsidRPr="006478E2">
        <w:rPr>
          <w:sz w:val="24"/>
          <w:szCs w:val="24"/>
        </w:rPr>
        <w:t>, алкоголизма среди молодёжи и подростков;</w:t>
      </w:r>
    </w:p>
    <w:p w:rsidR="00A0364E" w:rsidRPr="006478E2" w:rsidRDefault="00A0364E" w:rsidP="006478E2">
      <w:pPr>
        <w:ind w:firstLine="567"/>
        <w:jc w:val="both"/>
        <w:rPr>
          <w:sz w:val="24"/>
          <w:szCs w:val="24"/>
        </w:rPr>
      </w:pPr>
      <w:r w:rsidRPr="006478E2">
        <w:rPr>
          <w:sz w:val="24"/>
          <w:szCs w:val="24"/>
        </w:rPr>
        <w:t>- на обеспечение реализации культурной политики с учётом специфики поселения, сохранение культурного наследия;</w:t>
      </w:r>
    </w:p>
    <w:p w:rsidR="00A0364E" w:rsidRPr="006478E2" w:rsidRDefault="00A0364E" w:rsidP="006478E2">
      <w:pPr>
        <w:ind w:firstLine="567"/>
        <w:jc w:val="both"/>
        <w:rPr>
          <w:sz w:val="24"/>
          <w:szCs w:val="24"/>
        </w:rPr>
      </w:pPr>
      <w:r w:rsidRPr="006478E2">
        <w:rPr>
          <w:sz w:val="24"/>
          <w:szCs w:val="24"/>
        </w:rPr>
        <w:t>- на выполнение социально-творческого заказа на культурно-массовые мероприятия;</w:t>
      </w:r>
    </w:p>
    <w:p w:rsidR="00A0364E" w:rsidRPr="006478E2" w:rsidRDefault="00A0364E" w:rsidP="006478E2">
      <w:pPr>
        <w:ind w:firstLine="567"/>
        <w:jc w:val="both"/>
        <w:rPr>
          <w:sz w:val="24"/>
          <w:szCs w:val="24"/>
        </w:rPr>
      </w:pPr>
      <w:r w:rsidRPr="006478E2">
        <w:rPr>
          <w:sz w:val="24"/>
          <w:szCs w:val="24"/>
        </w:rPr>
        <w:t>- внимание здоровому образу жизни;</w:t>
      </w:r>
    </w:p>
    <w:p w:rsidR="00A0364E" w:rsidRPr="006478E2" w:rsidRDefault="00A0364E" w:rsidP="006478E2">
      <w:pPr>
        <w:ind w:firstLine="567"/>
        <w:jc w:val="both"/>
        <w:rPr>
          <w:sz w:val="24"/>
          <w:szCs w:val="24"/>
        </w:rPr>
      </w:pPr>
      <w:r w:rsidRPr="006478E2">
        <w:rPr>
          <w:sz w:val="24"/>
          <w:szCs w:val="24"/>
        </w:rPr>
        <w:t>- поддержка молодых дарований;</w:t>
      </w:r>
    </w:p>
    <w:p w:rsidR="00A0364E" w:rsidRPr="006478E2" w:rsidRDefault="00A0364E" w:rsidP="006478E2">
      <w:pPr>
        <w:ind w:firstLine="567"/>
        <w:jc w:val="both"/>
        <w:rPr>
          <w:sz w:val="24"/>
          <w:szCs w:val="24"/>
        </w:rPr>
      </w:pPr>
      <w:r w:rsidRPr="006478E2">
        <w:rPr>
          <w:sz w:val="24"/>
          <w:szCs w:val="24"/>
        </w:rPr>
        <w:lastRenderedPageBreak/>
        <w:t>- методическая работа.</w:t>
      </w:r>
    </w:p>
    <w:p w:rsidR="00A0364E" w:rsidRPr="006478E2" w:rsidRDefault="00A0364E" w:rsidP="006478E2">
      <w:pPr>
        <w:ind w:firstLine="567"/>
        <w:jc w:val="both"/>
        <w:rPr>
          <w:bCs/>
          <w:sz w:val="24"/>
          <w:szCs w:val="24"/>
        </w:rPr>
      </w:pPr>
      <w:r w:rsidRPr="006478E2">
        <w:rPr>
          <w:sz w:val="24"/>
          <w:szCs w:val="24"/>
        </w:rPr>
        <w:t xml:space="preserve">2018 год – назван </w:t>
      </w:r>
      <w:r w:rsidRPr="006478E2">
        <w:rPr>
          <w:bCs/>
          <w:sz w:val="24"/>
          <w:szCs w:val="24"/>
        </w:rPr>
        <w:t>Годом</w:t>
      </w:r>
      <w:r w:rsidRPr="006478E2">
        <w:rPr>
          <w:sz w:val="24"/>
          <w:szCs w:val="24"/>
        </w:rPr>
        <w:t xml:space="preserve"> добровольца (волонтера) </w:t>
      </w:r>
      <w:r w:rsidRPr="006478E2">
        <w:rPr>
          <w:bCs/>
          <w:sz w:val="24"/>
          <w:szCs w:val="24"/>
        </w:rPr>
        <w:t>в</w:t>
      </w:r>
      <w:r w:rsidRPr="006478E2">
        <w:rPr>
          <w:sz w:val="24"/>
          <w:szCs w:val="24"/>
        </w:rPr>
        <w:t xml:space="preserve"> </w:t>
      </w:r>
      <w:r w:rsidRPr="006478E2">
        <w:rPr>
          <w:bCs/>
          <w:sz w:val="24"/>
          <w:szCs w:val="24"/>
        </w:rPr>
        <w:t>России, в связи с чем особое внимание было уделено развитию «добровольчества» в нашем поселении. Появилось волонтерское движение «Квант» (количество участников более 50 чел.). Большая часть акций в поселении проведена совместно с волонтерами.</w:t>
      </w:r>
    </w:p>
    <w:p w:rsidR="00A0364E" w:rsidRPr="006478E2" w:rsidRDefault="00A0364E" w:rsidP="006478E2">
      <w:pPr>
        <w:ind w:firstLine="567"/>
        <w:jc w:val="both"/>
        <w:rPr>
          <w:sz w:val="24"/>
          <w:szCs w:val="24"/>
        </w:rPr>
      </w:pPr>
      <w:r w:rsidRPr="006478E2">
        <w:rPr>
          <w:sz w:val="24"/>
          <w:szCs w:val="24"/>
        </w:rPr>
        <w:t>За отчётный период число культурно-массовых мероприятий, было запланировано в количестве 161 шт., с охватом 10000 чел., выполнено на 100% от плановой величины. Жалобы за отчетный период отсутствуют, это 100%-</w:t>
      </w:r>
      <w:proofErr w:type="spellStart"/>
      <w:r w:rsidRPr="006478E2">
        <w:rPr>
          <w:sz w:val="24"/>
          <w:szCs w:val="24"/>
        </w:rPr>
        <w:t>ное</w:t>
      </w:r>
      <w:proofErr w:type="spellEnd"/>
      <w:r w:rsidRPr="006478E2">
        <w:rPr>
          <w:sz w:val="24"/>
          <w:szCs w:val="24"/>
        </w:rPr>
        <w:t xml:space="preserve"> качественное выполнение работы. Число посетителей культурно-массовых мероприятий, число клубных формирований, число формирований самодеятельного народного творчества составило 98% от плановых показателей. Увеличено число народных уличных гуляний, </w:t>
      </w:r>
      <w:proofErr w:type="spellStart"/>
      <w:r w:rsidRPr="006478E2">
        <w:rPr>
          <w:sz w:val="24"/>
          <w:szCs w:val="24"/>
        </w:rPr>
        <w:t>конкурсно</w:t>
      </w:r>
      <w:proofErr w:type="spellEnd"/>
      <w:r w:rsidRPr="006478E2">
        <w:rPr>
          <w:sz w:val="24"/>
          <w:szCs w:val="24"/>
        </w:rPr>
        <w:t>-развлекательных программ, фестивалей творчества среди детей и молодёжи, которые пользуются спросом среди населения. Так же коллектив ДК активно сотрудничает связи с организациями и учреждениями посёлка, учреждениями культуры соседних поселений, что подтверждает Благодарственные письма главы Советского района, начальника Управления образования Советского района. Ярко и красочно прошли мероприятия, посвящённые 55-летию со дня образования посёлка Малиновский и 45-летия посёлка Юбилейный.</w:t>
      </w:r>
    </w:p>
    <w:p w:rsidR="00A0364E" w:rsidRPr="006478E2" w:rsidRDefault="00A0364E" w:rsidP="006478E2">
      <w:pPr>
        <w:ind w:firstLine="567"/>
        <w:jc w:val="both"/>
        <w:rPr>
          <w:sz w:val="24"/>
          <w:szCs w:val="24"/>
        </w:rPr>
      </w:pPr>
      <w:r w:rsidRPr="006478E2">
        <w:rPr>
          <w:sz w:val="24"/>
          <w:szCs w:val="24"/>
        </w:rPr>
        <w:t>На базе Дома культуры «Орфей» в летний период работали детские дворовые площадки.</w:t>
      </w:r>
    </w:p>
    <w:p w:rsidR="00A0364E" w:rsidRPr="006478E2" w:rsidRDefault="00A0364E" w:rsidP="006478E2">
      <w:pPr>
        <w:ind w:firstLine="567"/>
        <w:jc w:val="both"/>
        <w:rPr>
          <w:sz w:val="24"/>
          <w:szCs w:val="24"/>
        </w:rPr>
      </w:pPr>
      <w:r w:rsidRPr="006478E2">
        <w:rPr>
          <w:sz w:val="24"/>
          <w:szCs w:val="24"/>
        </w:rPr>
        <w:t xml:space="preserve">За отчётный период коллективы и участники художественной самодеятельности участвовали в </w:t>
      </w:r>
      <w:proofErr w:type="spellStart"/>
      <w:r w:rsidRPr="006478E2">
        <w:rPr>
          <w:sz w:val="24"/>
          <w:szCs w:val="24"/>
        </w:rPr>
        <w:t>межпоселенческих</w:t>
      </w:r>
      <w:proofErr w:type="spellEnd"/>
      <w:r w:rsidRPr="006478E2">
        <w:rPr>
          <w:sz w:val="24"/>
          <w:szCs w:val="24"/>
        </w:rPr>
        <w:t>, районных, окружных фестивалях и конкурсах и пополнили копилку наград: 2 диплома 3 степени; 2 диплома 2 степени, 1 диплом 1 степени, 1 диплом Победителя.</w:t>
      </w:r>
    </w:p>
    <w:p w:rsidR="00A0364E" w:rsidRPr="006478E2" w:rsidRDefault="00A0364E" w:rsidP="006478E2">
      <w:pPr>
        <w:ind w:firstLine="567"/>
        <w:jc w:val="both"/>
        <w:rPr>
          <w:b/>
          <w:sz w:val="24"/>
          <w:szCs w:val="24"/>
        </w:rPr>
      </w:pPr>
    </w:p>
    <w:p w:rsidR="00A0364E" w:rsidRPr="006478E2" w:rsidRDefault="00A0364E" w:rsidP="006478E2">
      <w:pPr>
        <w:ind w:firstLine="567"/>
        <w:jc w:val="center"/>
        <w:rPr>
          <w:b/>
          <w:sz w:val="24"/>
          <w:szCs w:val="24"/>
        </w:rPr>
      </w:pPr>
      <w:r w:rsidRPr="006478E2">
        <w:rPr>
          <w:b/>
          <w:sz w:val="24"/>
          <w:szCs w:val="24"/>
        </w:rPr>
        <w:t>Обеспечение условий для развития на территории городского поселения Малиновский физической культуры и массового спорта</w:t>
      </w:r>
    </w:p>
    <w:p w:rsidR="00A0364E" w:rsidRPr="006478E2" w:rsidRDefault="00A0364E" w:rsidP="006478E2">
      <w:pPr>
        <w:ind w:firstLine="567"/>
        <w:jc w:val="both"/>
        <w:rPr>
          <w:b/>
          <w:sz w:val="24"/>
          <w:szCs w:val="24"/>
          <w:u w:val="single"/>
        </w:rPr>
      </w:pPr>
    </w:p>
    <w:p w:rsidR="00A0364E" w:rsidRPr="006478E2" w:rsidRDefault="00A0364E" w:rsidP="006478E2">
      <w:pPr>
        <w:ind w:firstLine="567"/>
        <w:jc w:val="both"/>
        <w:rPr>
          <w:sz w:val="24"/>
          <w:szCs w:val="24"/>
          <w:lang w:bidi="ru-RU"/>
        </w:rPr>
      </w:pPr>
      <w:r w:rsidRPr="006478E2">
        <w:rPr>
          <w:sz w:val="24"/>
          <w:szCs w:val="24"/>
          <w:lang w:val="x-none"/>
        </w:rPr>
        <w:t xml:space="preserve">   </w:t>
      </w:r>
      <w:r w:rsidRPr="006478E2">
        <w:rPr>
          <w:sz w:val="24"/>
          <w:szCs w:val="24"/>
          <w:lang w:bidi="ru-RU"/>
        </w:rPr>
        <w:t xml:space="preserve">   Основные направления деятельности Спортивно-Оздоровительного комплекса «Орион»:</w:t>
      </w:r>
    </w:p>
    <w:p w:rsidR="00A0364E" w:rsidRPr="006478E2" w:rsidRDefault="00A0364E" w:rsidP="006478E2">
      <w:pPr>
        <w:ind w:firstLine="567"/>
        <w:jc w:val="both"/>
        <w:rPr>
          <w:sz w:val="24"/>
          <w:szCs w:val="24"/>
          <w:lang w:bidi="ru-RU"/>
        </w:rPr>
      </w:pPr>
      <w:r w:rsidRPr="006478E2">
        <w:rPr>
          <w:sz w:val="24"/>
          <w:szCs w:val="24"/>
          <w:lang w:bidi="ru-RU"/>
        </w:rPr>
        <w:t>- привлечение населения к систематическим занятиям спортом;</w:t>
      </w:r>
    </w:p>
    <w:p w:rsidR="00A0364E" w:rsidRPr="006478E2" w:rsidRDefault="00A0364E" w:rsidP="006478E2">
      <w:pPr>
        <w:ind w:firstLine="567"/>
        <w:jc w:val="both"/>
        <w:rPr>
          <w:sz w:val="24"/>
          <w:szCs w:val="24"/>
          <w:lang w:bidi="ru-RU"/>
        </w:rPr>
      </w:pPr>
      <w:r w:rsidRPr="006478E2">
        <w:rPr>
          <w:sz w:val="24"/>
          <w:szCs w:val="24"/>
          <w:lang w:bidi="ru-RU"/>
        </w:rPr>
        <w:t xml:space="preserve">-организация проведения поселковых спортивно - массовых мероприятий; </w:t>
      </w:r>
    </w:p>
    <w:p w:rsidR="00A0364E" w:rsidRPr="006478E2" w:rsidRDefault="00A0364E" w:rsidP="006478E2">
      <w:pPr>
        <w:ind w:firstLine="567"/>
        <w:jc w:val="both"/>
        <w:rPr>
          <w:sz w:val="24"/>
          <w:szCs w:val="24"/>
          <w:lang w:bidi="ru-RU"/>
        </w:rPr>
      </w:pPr>
      <w:r w:rsidRPr="006478E2">
        <w:rPr>
          <w:sz w:val="24"/>
          <w:szCs w:val="24"/>
          <w:lang w:bidi="ru-RU"/>
        </w:rPr>
        <w:t>- участие в районных и окружных соревнованиях;</w:t>
      </w:r>
    </w:p>
    <w:p w:rsidR="00A0364E" w:rsidRPr="006478E2" w:rsidRDefault="00A0364E" w:rsidP="006478E2">
      <w:pPr>
        <w:ind w:firstLine="567"/>
        <w:jc w:val="both"/>
        <w:rPr>
          <w:sz w:val="24"/>
          <w:szCs w:val="24"/>
          <w:lang w:bidi="ru-RU"/>
        </w:rPr>
      </w:pPr>
      <w:r w:rsidRPr="006478E2">
        <w:rPr>
          <w:sz w:val="24"/>
          <w:szCs w:val="24"/>
          <w:lang w:bidi="ru-RU"/>
        </w:rPr>
        <w:t>- организация досуга населения в свободное от работы время;</w:t>
      </w:r>
    </w:p>
    <w:p w:rsidR="00A0364E" w:rsidRPr="006478E2" w:rsidRDefault="00A0364E" w:rsidP="006478E2">
      <w:pPr>
        <w:ind w:firstLine="567"/>
        <w:jc w:val="both"/>
        <w:rPr>
          <w:sz w:val="24"/>
          <w:szCs w:val="24"/>
          <w:lang w:bidi="ru-RU"/>
        </w:rPr>
      </w:pPr>
      <w:r w:rsidRPr="006478E2">
        <w:rPr>
          <w:sz w:val="24"/>
          <w:szCs w:val="24"/>
          <w:lang w:bidi="ru-RU"/>
        </w:rPr>
        <w:t xml:space="preserve">  Спортивно-оздоровительный Комплекс «Орион» полностью обеспечен физкультурными кадрами.  Работают два штатных тренера и 4 тренера совместителя. В СОК «Орион» работают 14 групп по различным видам спорта: волейбол, мини- футбол, общая физическая подготовка, группа здоровья, шейпинг, хоккей, </w:t>
      </w:r>
      <w:proofErr w:type="spellStart"/>
      <w:r w:rsidRPr="006478E2">
        <w:rPr>
          <w:sz w:val="24"/>
          <w:szCs w:val="24"/>
          <w:lang w:bidi="ru-RU"/>
        </w:rPr>
        <w:t>таэквондо</w:t>
      </w:r>
      <w:proofErr w:type="spellEnd"/>
      <w:r w:rsidRPr="006478E2">
        <w:rPr>
          <w:sz w:val="24"/>
          <w:szCs w:val="24"/>
          <w:lang w:bidi="ru-RU"/>
        </w:rPr>
        <w:t>, группа здоровья,  хоккей,  бильярд, ОФП с элементами пауэрлифтинга.</w:t>
      </w:r>
    </w:p>
    <w:p w:rsidR="00A0364E" w:rsidRPr="006478E2" w:rsidRDefault="00A0364E" w:rsidP="006478E2">
      <w:pPr>
        <w:ind w:firstLine="567"/>
        <w:jc w:val="both"/>
        <w:rPr>
          <w:sz w:val="24"/>
          <w:szCs w:val="24"/>
          <w:lang w:bidi="ru-RU"/>
        </w:rPr>
      </w:pPr>
      <w:r w:rsidRPr="006478E2">
        <w:rPr>
          <w:sz w:val="24"/>
          <w:szCs w:val="24"/>
          <w:lang w:bidi="ru-RU"/>
        </w:rPr>
        <w:t>Всего в секциях занималось  238 человека из них:</w:t>
      </w:r>
    </w:p>
    <w:p w:rsidR="00A0364E" w:rsidRPr="006478E2" w:rsidRDefault="00A0364E" w:rsidP="006478E2">
      <w:pPr>
        <w:ind w:firstLine="567"/>
        <w:jc w:val="both"/>
        <w:rPr>
          <w:sz w:val="24"/>
          <w:szCs w:val="24"/>
          <w:lang w:bidi="ru-RU"/>
        </w:rPr>
      </w:pPr>
      <w:r w:rsidRPr="006478E2">
        <w:rPr>
          <w:sz w:val="24"/>
          <w:szCs w:val="24"/>
          <w:lang w:bidi="ru-RU"/>
        </w:rPr>
        <w:t xml:space="preserve">взрослого населения: 112 человек (мужчин-44, женщин-68), </w:t>
      </w:r>
    </w:p>
    <w:p w:rsidR="00A0364E" w:rsidRPr="006478E2" w:rsidRDefault="00A0364E" w:rsidP="006478E2">
      <w:pPr>
        <w:ind w:firstLine="567"/>
        <w:jc w:val="both"/>
        <w:rPr>
          <w:sz w:val="24"/>
          <w:szCs w:val="24"/>
          <w:lang w:bidi="ru-RU"/>
        </w:rPr>
      </w:pPr>
      <w:r w:rsidRPr="006478E2">
        <w:rPr>
          <w:sz w:val="24"/>
          <w:szCs w:val="24"/>
          <w:lang w:bidi="ru-RU"/>
        </w:rPr>
        <w:t>детей: 126 человек (девочек-32, мальчиков-94).</w:t>
      </w:r>
    </w:p>
    <w:p w:rsidR="00A0364E" w:rsidRPr="006478E2" w:rsidRDefault="00A0364E" w:rsidP="006478E2">
      <w:pPr>
        <w:ind w:firstLine="567"/>
        <w:jc w:val="both"/>
        <w:rPr>
          <w:sz w:val="24"/>
          <w:szCs w:val="24"/>
          <w:lang w:bidi="ru-RU"/>
        </w:rPr>
      </w:pPr>
      <w:r w:rsidRPr="006478E2">
        <w:rPr>
          <w:sz w:val="24"/>
          <w:szCs w:val="24"/>
          <w:lang w:bidi="ru-RU"/>
        </w:rPr>
        <w:t>В течении года предоставляется спортивный зал для проведения уроков физкультуры МСШ.</w:t>
      </w:r>
    </w:p>
    <w:p w:rsidR="00A0364E" w:rsidRPr="006478E2" w:rsidRDefault="00A0364E" w:rsidP="006478E2">
      <w:pPr>
        <w:ind w:firstLine="567"/>
        <w:jc w:val="both"/>
        <w:rPr>
          <w:sz w:val="24"/>
          <w:szCs w:val="24"/>
          <w:lang w:bidi="ru-RU"/>
        </w:rPr>
      </w:pPr>
      <w:r w:rsidRPr="006478E2">
        <w:rPr>
          <w:sz w:val="24"/>
          <w:szCs w:val="24"/>
          <w:lang w:bidi="ru-RU"/>
        </w:rPr>
        <w:t>За отчетный период в результате работы тренеров-преподавателей жители, занимающиеся в спорткомплексе заняли призовые места на следующих спортивных мероприятиях:</w:t>
      </w:r>
    </w:p>
    <w:p w:rsidR="00A0364E" w:rsidRPr="006478E2" w:rsidRDefault="00A0364E" w:rsidP="006478E2">
      <w:pPr>
        <w:ind w:firstLine="567"/>
        <w:jc w:val="both"/>
        <w:rPr>
          <w:sz w:val="24"/>
          <w:szCs w:val="24"/>
          <w:lang w:bidi="ru-RU"/>
        </w:rPr>
      </w:pPr>
      <w:r w:rsidRPr="006478E2">
        <w:rPr>
          <w:sz w:val="24"/>
          <w:szCs w:val="24"/>
          <w:lang w:bidi="ru-RU"/>
        </w:rPr>
        <w:t>- Открытый турнир по мини-футболу среди мужских команд посвященный Дню защитника Отечества п. Пионерский;</w:t>
      </w:r>
    </w:p>
    <w:p w:rsidR="00A0364E" w:rsidRPr="006478E2" w:rsidRDefault="00A0364E" w:rsidP="006478E2">
      <w:pPr>
        <w:ind w:firstLine="567"/>
        <w:jc w:val="both"/>
        <w:rPr>
          <w:sz w:val="24"/>
          <w:szCs w:val="24"/>
          <w:lang w:bidi="ru-RU"/>
        </w:rPr>
      </w:pPr>
      <w:r w:rsidRPr="006478E2">
        <w:rPr>
          <w:sz w:val="24"/>
          <w:szCs w:val="24"/>
          <w:lang w:bidi="ru-RU"/>
        </w:rPr>
        <w:t xml:space="preserve">- Турнир по </w:t>
      </w:r>
      <w:proofErr w:type="spellStart"/>
      <w:r w:rsidRPr="006478E2">
        <w:rPr>
          <w:sz w:val="24"/>
          <w:szCs w:val="24"/>
          <w:lang w:bidi="ru-RU"/>
        </w:rPr>
        <w:t>минифутболу</w:t>
      </w:r>
      <w:proofErr w:type="spellEnd"/>
      <w:r w:rsidRPr="006478E2">
        <w:rPr>
          <w:sz w:val="24"/>
          <w:szCs w:val="24"/>
          <w:lang w:bidi="ru-RU"/>
        </w:rPr>
        <w:t xml:space="preserve"> среди мальчиков, посвященный  Дню защитника Отечества в  п. Пионерский;</w:t>
      </w:r>
    </w:p>
    <w:p w:rsidR="00A0364E" w:rsidRPr="006478E2" w:rsidRDefault="00A0364E" w:rsidP="006478E2">
      <w:pPr>
        <w:ind w:firstLine="567"/>
        <w:jc w:val="both"/>
        <w:rPr>
          <w:sz w:val="24"/>
          <w:szCs w:val="24"/>
          <w:lang w:bidi="ru-RU"/>
        </w:rPr>
      </w:pPr>
      <w:r w:rsidRPr="006478E2">
        <w:rPr>
          <w:sz w:val="24"/>
          <w:szCs w:val="24"/>
          <w:lang w:bidi="ru-RU"/>
        </w:rPr>
        <w:t>-  Открытый кубок по настольному теннису п. Пионерский;</w:t>
      </w:r>
    </w:p>
    <w:p w:rsidR="00A0364E" w:rsidRPr="006478E2" w:rsidRDefault="00A0364E" w:rsidP="006478E2">
      <w:pPr>
        <w:ind w:firstLine="567"/>
        <w:jc w:val="both"/>
        <w:rPr>
          <w:sz w:val="24"/>
          <w:szCs w:val="24"/>
          <w:lang w:bidi="ru-RU"/>
        </w:rPr>
      </w:pPr>
      <w:r w:rsidRPr="006478E2">
        <w:rPr>
          <w:sz w:val="24"/>
          <w:szCs w:val="24"/>
          <w:lang w:bidi="ru-RU"/>
        </w:rPr>
        <w:lastRenderedPageBreak/>
        <w:t xml:space="preserve">-  Турнир по </w:t>
      </w:r>
      <w:proofErr w:type="spellStart"/>
      <w:r w:rsidRPr="006478E2">
        <w:rPr>
          <w:sz w:val="24"/>
          <w:szCs w:val="24"/>
          <w:lang w:bidi="ru-RU"/>
        </w:rPr>
        <w:t>минифутболу</w:t>
      </w:r>
      <w:proofErr w:type="spellEnd"/>
      <w:r w:rsidRPr="006478E2">
        <w:rPr>
          <w:sz w:val="24"/>
          <w:szCs w:val="24"/>
          <w:lang w:bidi="ru-RU"/>
        </w:rPr>
        <w:t xml:space="preserve"> среди мужских команд п. Таежный;</w:t>
      </w:r>
    </w:p>
    <w:p w:rsidR="00A0364E" w:rsidRPr="006478E2" w:rsidRDefault="00A0364E" w:rsidP="006478E2">
      <w:pPr>
        <w:ind w:firstLine="567"/>
        <w:jc w:val="both"/>
        <w:rPr>
          <w:sz w:val="24"/>
          <w:szCs w:val="24"/>
          <w:lang w:bidi="ru-RU"/>
        </w:rPr>
      </w:pPr>
      <w:r w:rsidRPr="006478E2">
        <w:rPr>
          <w:sz w:val="24"/>
          <w:szCs w:val="24"/>
          <w:lang w:bidi="ru-RU"/>
        </w:rPr>
        <w:t xml:space="preserve">-  Кубок по </w:t>
      </w:r>
      <w:proofErr w:type="spellStart"/>
      <w:r w:rsidRPr="006478E2">
        <w:rPr>
          <w:sz w:val="24"/>
          <w:szCs w:val="24"/>
          <w:lang w:bidi="ru-RU"/>
        </w:rPr>
        <w:t>минифутболу</w:t>
      </w:r>
      <w:proofErr w:type="spellEnd"/>
      <w:r w:rsidRPr="006478E2">
        <w:rPr>
          <w:sz w:val="24"/>
          <w:szCs w:val="24"/>
          <w:lang w:bidi="ru-RU"/>
        </w:rPr>
        <w:t xml:space="preserve"> на приз </w:t>
      </w:r>
      <w:proofErr w:type="spellStart"/>
      <w:r w:rsidRPr="006478E2">
        <w:rPr>
          <w:sz w:val="24"/>
          <w:szCs w:val="24"/>
          <w:lang w:bidi="ru-RU"/>
        </w:rPr>
        <w:t>Мишарина</w:t>
      </w:r>
      <w:proofErr w:type="spellEnd"/>
      <w:r w:rsidRPr="006478E2">
        <w:rPr>
          <w:sz w:val="24"/>
          <w:szCs w:val="24"/>
          <w:lang w:bidi="ru-RU"/>
        </w:rPr>
        <w:t xml:space="preserve"> г. Советский;</w:t>
      </w:r>
    </w:p>
    <w:p w:rsidR="00A0364E" w:rsidRPr="006478E2" w:rsidRDefault="00A0364E" w:rsidP="006478E2">
      <w:pPr>
        <w:ind w:firstLine="567"/>
        <w:jc w:val="both"/>
        <w:rPr>
          <w:sz w:val="24"/>
          <w:szCs w:val="24"/>
          <w:lang w:bidi="ru-RU"/>
        </w:rPr>
      </w:pPr>
      <w:r w:rsidRPr="006478E2">
        <w:rPr>
          <w:sz w:val="24"/>
          <w:szCs w:val="24"/>
          <w:lang w:bidi="ru-RU"/>
        </w:rPr>
        <w:t xml:space="preserve">-  Новогодний турнир по </w:t>
      </w:r>
      <w:proofErr w:type="spellStart"/>
      <w:r w:rsidRPr="006478E2">
        <w:rPr>
          <w:sz w:val="24"/>
          <w:szCs w:val="24"/>
          <w:lang w:bidi="ru-RU"/>
        </w:rPr>
        <w:t>по</w:t>
      </w:r>
      <w:proofErr w:type="spellEnd"/>
      <w:r w:rsidRPr="006478E2">
        <w:rPr>
          <w:sz w:val="24"/>
          <w:szCs w:val="24"/>
          <w:lang w:bidi="ru-RU"/>
        </w:rPr>
        <w:t xml:space="preserve"> </w:t>
      </w:r>
      <w:proofErr w:type="spellStart"/>
      <w:r w:rsidRPr="006478E2">
        <w:rPr>
          <w:sz w:val="24"/>
          <w:szCs w:val="24"/>
          <w:lang w:bidi="ru-RU"/>
        </w:rPr>
        <w:t>минифутболу</w:t>
      </w:r>
      <w:proofErr w:type="spellEnd"/>
      <w:r w:rsidRPr="006478E2">
        <w:rPr>
          <w:sz w:val="24"/>
          <w:szCs w:val="24"/>
          <w:lang w:bidi="ru-RU"/>
        </w:rPr>
        <w:t xml:space="preserve"> в п. Пионерский;</w:t>
      </w:r>
    </w:p>
    <w:p w:rsidR="00A0364E" w:rsidRPr="006478E2" w:rsidRDefault="00A0364E" w:rsidP="006478E2">
      <w:pPr>
        <w:ind w:firstLine="567"/>
        <w:jc w:val="both"/>
        <w:rPr>
          <w:sz w:val="24"/>
          <w:szCs w:val="24"/>
          <w:lang w:bidi="ru-RU"/>
        </w:rPr>
      </w:pPr>
      <w:r w:rsidRPr="006478E2">
        <w:rPr>
          <w:sz w:val="24"/>
          <w:szCs w:val="24"/>
          <w:lang w:bidi="ru-RU"/>
        </w:rPr>
        <w:t>-  Новогодний турнир по хоккею среди юношей п. Таежный;</w:t>
      </w:r>
    </w:p>
    <w:p w:rsidR="00A0364E" w:rsidRPr="006478E2" w:rsidRDefault="00A0364E" w:rsidP="006478E2">
      <w:pPr>
        <w:ind w:firstLine="567"/>
        <w:jc w:val="both"/>
        <w:rPr>
          <w:sz w:val="24"/>
          <w:szCs w:val="24"/>
          <w:lang w:bidi="ru-RU"/>
        </w:rPr>
      </w:pPr>
      <w:r w:rsidRPr="006478E2">
        <w:rPr>
          <w:sz w:val="24"/>
          <w:szCs w:val="24"/>
          <w:lang w:bidi="ru-RU"/>
        </w:rPr>
        <w:t xml:space="preserve">-  Первенство </w:t>
      </w:r>
      <w:proofErr w:type="spellStart"/>
      <w:r w:rsidRPr="006478E2">
        <w:rPr>
          <w:sz w:val="24"/>
          <w:szCs w:val="24"/>
          <w:lang w:bidi="ru-RU"/>
        </w:rPr>
        <w:t>г.Югорска</w:t>
      </w:r>
      <w:proofErr w:type="spellEnd"/>
      <w:r w:rsidRPr="006478E2">
        <w:rPr>
          <w:sz w:val="24"/>
          <w:szCs w:val="24"/>
          <w:lang w:bidi="ru-RU"/>
        </w:rPr>
        <w:t xml:space="preserve">,  г. Карпинск,  г. Пермь по </w:t>
      </w:r>
      <w:proofErr w:type="spellStart"/>
      <w:r w:rsidRPr="006478E2">
        <w:rPr>
          <w:sz w:val="24"/>
          <w:szCs w:val="24"/>
          <w:lang w:bidi="ru-RU"/>
        </w:rPr>
        <w:t>таэквон</w:t>
      </w:r>
      <w:proofErr w:type="spellEnd"/>
      <w:r w:rsidRPr="006478E2">
        <w:rPr>
          <w:sz w:val="24"/>
          <w:szCs w:val="24"/>
          <w:lang w:bidi="ru-RU"/>
        </w:rPr>
        <w:t xml:space="preserve"> до;</w:t>
      </w:r>
    </w:p>
    <w:p w:rsidR="00A0364E" w:rsidRPr="006478E2" w:rsidRDefault="00A0364E" w:rsidP="006478E2">
      <w:pPr>
        <w:ind w:firstLine="567"/>
        <w:jc w:val="both"/>
        <w:rPr>
          <w:sz w:val="24"/>
          <w:szCs w:val="24"/>
          <w:lang w:bidi="ru-RU"/>
        </w:rPr>
      </w:pPr>
      <w:r w:rsidRPr="006478E2">
        <w:rPr>
          <w:sz w:val="24"/>
          <w:szCs w:val="24"/>
          <w:lang w:bidi="ru-RU"/>
        </w:rPr>
        <w:t xml:space="preserve">- Детский фестиваль в рамках </w:t>
      </w:r>
      <w:r w:rsidRPr="006478E2">
        <w:rPr>
          <w:sz w:val="24"/>
          <w:szCs w:val="24"/>
          <w:lang w:val="en-US"/>
        </w:rPr>
        <w:t>VII</w:t>
      </w:r>
      <w:r w:rsidRPr="006478E2">
        <w:rPr>
          <w:sz w:val="24"/>
          <w:szCs w:val="24"/>
          <w:lang w:bidi="ru-RU"/>
        </w:rPr>
        <w:t xml:space="preserve"> Открытого Кубка Северного Урала по </w:t>
      </w:r>
      <w:proofErr w:type="spellStart"/>
      <w:r w:rsidRPr="006478E2">
        <w:rPr>
          <w:sz w:val="24"/>
          <w:szCs w:val="24"/>
          <w:lang w:bidi="ru-RU"/>
        </w:rPr>
        <w:t>таэквон</w:t>
      </w:r>
      <w:proofErr w:type="spellEnd"/>
      <w:r w:rsidRPr="006478E2">
        <w:rPr>
          <w:sz w:val="24"/>
          <w:szCs w:val="24"/>
          <w:lang w:bidi="ru-RU"/>
        </w:rPr>
        <w:t xml:space="preserve"> до «Русский воин» г. Карпинск;</w:t>
      </w:r>
    </w:p>
    <w:p w:rsidR="00A0364E" w:rsidRPr="006478E2" w:rsidRDefault="00A0364E" w:rsidP="006478E2">
      <w:pPr>
        <w:ind w:firstLine="567"/>
        <w:jc w:val="both"/>
        <w:rPr>
          <w:sz w:val="24"/>
          <w:szCs w:val="24"/>
          <w:lang w:bidi="ru-RU"/>
        </w:rPr>
      </w:pPr>
      <w:r w:rsidRPr="006478E2">
        <w:rPr>
          <w:sz w:val="24"/>
          <w:szCs w:val="24"/>
          <w:lang w:bidi="ru-RU"/>
        </w:rPr>
        <w:t xml:space="preserve">- Открытый городской турнир по </w:t>
      </w:r>
      <w:proofErr w:type="spellStart"/>
      <w:r w:rsidRPr="006478E2">
        <w:rPr>
          <w:sz w:val="24"/>
          <w:szCs w:val="24"/>
          <w:lang w:bidi="ru-RU"/>
        </w:rPr>
        <w:t>таэквон</w:t>
      </w:r>
      <w:proofErr w:type="spellEnd"/>
      <w:r w:rsidRPr="006478E2">
        <w:rPr>
          <w:sz w:val="24"/>
          <w:szCs w:val="24"/>
          <w:lang w:bidi="ru-RU"/>
        </w:rPr>
        <w:t xml:space="preserve"> до (ВТФ), посвященном «Дню народного единства» г. </w:t>
      </w:r>
      <w:proofErr w:type="spellStart"/>
      <w:r w:rsidRPr="006478E2">
        <w:rPr>
          <w:sz w:val="24"/>
          <w:szCs w:val="24"/>
          <w:lang w:bidi="ru-RU"/>
        </w:rPr>
        <w:t>Нягань</w:t>
      </w:r>
      <w:proofErr w:type="spellEnd"/>
      <w:r w:rsidRPr="006478E2">
        <w:rPr>
          <w:sz w:val="24"/>
          <w:szCs w:val="24"/>
          <w:lang w:bidi="ru-RU"/>
        </w:rPr>
        <w:t>;</w:t>
      </w:r>
    </w:p>
    <w:p w:rsidR="00A0364E" w:rsidRPr="006478E2" w:rsidRDefault="00A0364E" w:rsidP="006478E2">
      <w:pPr>
        <w:ind w:firstLine="567"/>
        <w:jc w:val="both"/>
        <w:rPr>
          <w:sz w:val="24"/>
          <w:szCs w:val="24"/>
          <w:lang w:bidi="ru-RU"/>
        </w:rPr>
      </w:pPr>
      <w:r w:rsidRPr="006478E2">
        <w:rPr>
          <w:sz w:val="24"/>
          <w:szCs w:val="24"/>
          <w:lang w:bidi="ru-RU"/>
        </w:rPr>
        <w:t>-  Чемпионат и Первенство по пауэрлифтингу г. Советский;</w:t>
      </w:r>
    </w:p>
    <w:p w:rsidR="00A0364E" w:rsidRPr="006478E2" w:rsidRDefault="00A0364E" w:rsidP="006478E2">
      <w:pPr>
        <w:ind w:firstLine="567"/>
        <w:jc w:val="both"/>
        <w:rPr>
          <w:sz w:val="24"/>
          <w:szCs w:val="24"/>
          <w:lang w:bidi="ru-RU"/>
        </w:rPr>
      </w:pPr>
      <w:r w:rsidRPr="006478E2">
        <w:rPr>
          <w:sz w:val="24"/>
          <w:szCs w:val="24"/>
          <w:lang w:bidi="ru-RU"/>
        </w:rPr>
        <w:t>-  Первенство УРФО по пауэрлифтингу г. Ирбит;</w:t>
      </w:r>
    </w:p>
    <w:p w:rsidR="00A0364E" w:rsidRPr="006478E2" w:rsidRDefault="00A0364E" w:rsidP="006478E2">
      <w:pPr>
        <w:ind w:firstLine="567"/>
        <w:jc w:val="both"/>
        <w:rPr>
          <w:sz w:val="24"/>
          <w:szCs w:val="24"/>
          <w:lang w:bidi="ru-RU"/>
        </w:rPr>
      </w:pPr>
      <w:r w:rsidRPr="006478E2">
        <w:rPr>
          <w:sz w:val="24"/>
          <w:szCs w:val="24"/>
          <w:lang w:bidi="ru-RU"/>
        </w:rPr>
        <w:t>- Военно-спортивная эстафета «Сила и ловкость» среди старшего поколения г. Советский и</w:t>
      </w:r>
      <w:r w:rsidRPr="006478E2">
        <w:rPr>
          <w:b/>
          <w:sz w:val="24"/>
          <w:szCs w:val="24"/>
          <w:lang w:bidi="ru-RU"/>
        </w:rPr>
        <w:t xml:space="preserve"> </w:t>
      </w:r>
      <w:r w:rsidRPr="006478E2">
        <w:rPr>
          <w:sz w:val="24"/>
          <w:szCs w:val="24"/>
          <w:lang w:bidi="ru-RU"/>
        </w:rPr>
        <w:t>Спартакиада старшего поколения в зачет ГТО.</w:t>
      </w:r>
    </w:p>
    <w:p w:rsidR="00A0364E" w:rsidRPr="006478E2" w:rsidRDefault="00A0364E" w:rsidP="006478E2">
      <w:pPr>
        <w:ind w:firstLine="567"/>
        <w:jc w:val="both"/>
        <w:rPr>
          <w:sz w:val="24"/>
          <w:szCs w:val="24"/>
          <w:lang w:bidi="ru-RU"/>
        </w:rPr>
      </w:pPr>
      <w:r w:rsidRPr="006478E2">
        <w:rPr>
          <w:sz w:val="24"/>
          <w:szCs w:val="24"/>
          <w:lang w:bidi="ru-RU"/>
        </w:rPr>
        <w:t xml:space="preserve">Тренерский состав работает по адаптированным программам. В начале и в конце года каждый тренер-преподаватель проводит в своих группах контрольные нормативы (согласно видам спорта и году обучения). В течении года по графику (2-3 раза в год) администрацией БУ СОК «Орион» посещались секции (журнал посещения секций). </w:t>
      </w:r>
    </w:p>
    <w:p w:rsidR="00A0364E" w:rsidRPr="006478E2" w:rsidRDefault="00A0364E" w:rsidP="006478E2">
      <w:pPr>
        <w:ind w:firstLine="567"/>
        <w:jc w:val="both"/>
        <w:rPr>
          <w:sz w:val="24"/>
          <w:szCs w:val="24"/>
          <w:lang w:bidi="ru-RU"/>
        </w:rPr>
      </w:pPr>
      <w:r w:rsidRPr="006478E2">
        <w:rPr>
          <w:sz w:val="24"/>
          <w:szCs w:val="24"/>
          <w:lang w:bidi="ru-RU"/>
        </w:rPr>
        <w:t xml:space="preserve">Каждый год в  СОК «Орион» проводится Первенство среди населения п. Малиновский и п. Юбилейный. </w:t>
      </w:r>
    </w:p>
    <w:p w:rsidR="00A0364E" w:rsidRPr="006478E2" w:rsidRDefault="00A0364E" w:rsidP="006478E2">
      <w:pPr>
        <w:ind w:firstLine="567"/>
        <w:jc w:val="both"/>
        <w:rPr>
          <w:sz w:val="24"/>
          <w:szCs w:val="24"/>
          <w:lang w:bidi="ru-RU"/>
        </w:rPr>
      </w:pPr>
      <w:r w:rsidRPr="006478E2">
        <w:rPr>
          <w:sz w:val="24"/>
          <w:szCs w:val="24"/>
          <w:lang w:bidi="ru-RU"/>
        </w:rPr>
        <w:t>В тесном содружестве с администрацией п. Малиновский  проводились спортивные мероприятия к знаменательным датам, декадам и месячникам (День призывника, Масленичные гулянья, День матери, День пожилого человека, День молодежи, День Победы, 23 февраля,  Новый год,  День призывника, День защиты детей, День Округа.</w:t>
      </w:r>
    </w:p>
    <w:p w:rsidR="00A0364E" w:rsidRPr="006478E2" w:rsidRDefault="00A0364E" w:rsidP="006478E2">
      <w:pPr>
        <w:ind w:firstLine="567"/>
        <w:jc w:val="both"/>
        <w:rPr>
          <w:sz w:val="24"/>
          <w:szCs w:val="24"/>
          <w:lang w:bidi="ru-RU"/>
        </w:rPr>
      </w:pPr>
      <w:r w:rsidRPr="006478E2">
        <w:rPr>
          <w:sz w:val="24"/>
          <w:szCs w:val="24"/>
          <w:lang w:bidi="ru-RU"/>
        </w:rPr>
        <w:t>Проведено 85 спортивно-массовых мероприятий, поселковых -  68 мероприятий, районных и областных - 17  мероприятий.</w:t>
      </w:r>
    </w:p>
    <w:p w:rsidR="00A0364E" w:rsidRPr="006478E2" w:rsidRDefault="00A0364E" w:rsidP="006478E2">
      <w:pPr>
        <w:ind w:firstLine="567"/>
        <w:jc w:val="both"/>
        <w:rPr>
          <w:sz w:val="24"/>
          <w:szCs w:val="24"/>
          <w:lang w:bidi="ru-RU"/>
        </w:rPr>
      </w:pPr>
      <w:r w:rsidRPr="006478E2">
        <w:rPr>
          <w:sz w:val="24"/>
          <w:szCs w:val="24"/>
          <w:lang w:bidi="ru-RU"/>
        </w:rPr>
        <w:t>Участвовало в соревнованиях:1252  человек, из них детей - 740 человек, зрителей - 935 человек.</w:t>
      </w:r>
    </w:p>
    <w:p w:rsidR="00A0364E" w:rsidRPr="006478E2" w:rsidRDefault="00A0364E" w:rsidP="006478E2">
      <w:pPr>
        <w:ind w:firstLine="567"/>
        <w:jc w:val="both"/>
        <w:rPr>
          <w:color w:val="FF0000"/>
          <w:sz w:val="24"/>
          <w:szCs w:val="24"/>
        </w:rPr>
      </w:pPr>
    </w:p>
    <w:p w:rsidR="00A0364E" w:rsidRPr="006478E2" w:rsidRDefault="00A0364E" w:rsidP="006478E2">
      <w:pPr>
        <w:ind w:firstLine="567"/>
        <w:rPr>
          <w:b/>
          <w:sz w:val="24"/>
          <w:szCs w:val="24"/>
        </w:rPr>
      </w:pPr>
    </w:p>
    <w:sectPr w:rsidR="00A0364E" w:rsidRPr="006478E2" w:rsidSect="00406B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BA8"/>
    <w:multiLevelType w:val="hybridMultilevel"/>
    <w:tmpl w:val="EA520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983825"/>
    <w:multiLevelType w:val="hybridMultilevel"/>
    <w:tmpl w:val="437E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B21DFC"/>
    <w:multiLevelType w:val="hybridMultilevel"/>
    <w:tmpl w:val="E0D4C16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820074"/>
    <w:multiLevelType w:val="hybridMultilevel"/>
    <w:tmpl w:val="FD1E1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8968D3"/>
    <w:multiLevelType w:val="hybridMultilevel"/>
    <w:tmpl w:val="6C30CC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B66B6"/>
    <w:multiLevelType w:val="hybridMultilevel"/>
    <w:tmpl w:val="A3849C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000737"/>
    <w:multiLevelType w:val="hybridMultilevel"/>
    <w:tmpl w:val="F704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9"/>
    <w:rsid w:val="00257032"/>
    <w:rsid w:val="003F2435"/>
    <w:rsid w:val="00406BD2"/>
    <w:rsid w:val="00430C5C"/>
    <w:rsid w:val="004741FA"/>
    <w:rsid w:val="005F5D4E"/>
    <w:rsid w:val="006478E2"/>
    <w:rsid w:val="00764F55"/>
    <w:rsid w:val="00912C43"/>
    <w:rsid w:val="0091433F"/>
    <w:rsid w:val="00936639"/>
    <w:rsid w:val="00A0364E"/>
    <w:rsid w:val="00BA29F9"/>
    <w:rsid w:val="00BE21A6"/>
    <w:rsid w:val="00CE5C19"/>
    <w:rsid w:val="00D121A2"/>
    <w:rsid w:val="00DE499C"/>
    <w:rsid w:val="00ED27E0"/>
    <w:rsid w:val="00EF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79E3528155D229BBCA0D41BDE3C2D69C1D5DEB4AA14AF6A89BFC970388B71C554100398AF2155fCB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3</cp:revision>
  <cp:lastPrinted>2019-02-15T06:28:00Z</cp:lastPrinted>
  <dcterms:created xsi:type="dcterms:W3CDTF">2023-07-17T12:17:00Z</dcterms:created>
  <dcterms:modified xsi:type="dcterms:W3CDTF">2023-07-17T12:18:00Z</dcterms:modified>
</cp:coreProperties>
</file>