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FB" w:rsidRPr="00CE5C19" w:rsidRDefault="00FD3CF0" w:rsidP="005767FB">
      <w:pPr>
        <w:jc w:val="center"/>
        <w:rPr>
          <w:b/>
          <w:sz w:val="24"/>
          <w:szCs w:val="24"/>
        </w:rPr>
      </w:pPr>
      <w:r>
        <w:rPr>
          <w:b/>
          <w:color w:val="000000"/>
          <w:sz w:val="40"/>
          <w:szCs w:val="40"/>
        </w:rPr>
        <w:t xml:space="preserve"> </w:t>
      </w:r>
    </w:p>
    <w:p w:rsidR="005767FB" w:rsidRPr="00CE5C19" w:rsidRDefault="005767FB" w:rsidP="005767FB">
      <w:pPr>
        <w:jc w:val="center"/>
        <w:rPr>
          <w:b/>
          <w:sz w:val="24"/>
          <w:szCs w:val="24"/>
        </w:rPr>
      </w:pPr>
    </w:p>
    <w:p w:rsidR="004C0BA2" w:rsidRDefault="00284647" w:rsidP="004C0BA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</w:p>
    <w:p w:rsidR="00284647" w:rsidRDefault="00284647" w:rsidP="004C0BA2">
      <w:pPr>
        <w:jc w:val="center"/>
        <w:rPr>
          <w:b/>
          <w:color w:val="000000"/>
          <w:sz w:val="40"/>
          <w:szCs w:val="40"/>
        </w:rPr>
      </w:pPr>
    </w:p>
    <w:p w:rsidR="00284647" w:rsidRDefault="00284647" w:rsidP="004C0BA2">
      <w:pPr>
        <w:jc w:val="center"/>
        <w:rPr>
          <w:b/>
          <w:color w:val="000000"/>
          <w:sz w:val="40"/>
          <w:szCs w:val="40"/>
        </w:rPr>
      </w:pPr>
    </w:p>
    <w:p w:rsidR="00284647" w:rsidRPr="006478E2" w:rsidRDefault="00284647" w:rsidP="004C0BA2">
      <w:pPr>
        <w:jc w:val="center"/>
        <w:rPr>
          <w:b/>
          <w:sz w:val="24"/>
          <w:szCs w:val="24"/>
        </w:rPr>
      </w:pPr>
    </w:p>
    <w:p w:rsidR="00FD3CF0" w:rsidRDefault="00FD3CF0" w:rsidP="004C0BA2">
      <w:pPr>
        <w:jc w:val="center"/>
        <w:rPr>
          <w:b/>
          <w:sz w:val="36"/>
          <w:szCs w:val="36"/>
        </w:rPr>
      </w:pPr>
    </w:p>
    <w:p w:rsidR="00FD3CF0" w:rsidRDefault="00FD3CF0" w:rsidP="004C0BA2">
      <w:pPr>
        <w:jc w:val="center"/>
        <w:rPr>
          <w:b/>
          <w:sz w:val="36"/>
          <w:szCs w:val="36"/>
        </w:rPr>
      </w:pPr>
    </w:p>
    <w:p w:rsidR="00FD3CF0" w:rsidRDefault="00FD3CF0" w:rsidP="004C0BA2">
      <w:pPr>
        <w:jc w:val="center"/>
        <w:rPr>
          <w:b/>
          <w:sz w:val="36"/>
          <w:szCs w:val="36"/>
        </w:rPr>
      </w:pP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  <w:r w:rsidRPr="006478E2">
        <w:rPr>
          <w:b/>
          <w:sz w:val="36"/>
          <w:szCs w:val="36"/>
        </w:rPr>
        <w:t>ОТЧЕТ ГЛАВЫ ГОРОДСКОГО ПОСЕЛЕНИЯ МАЛИНОВСКИЙ</w:t>
      </w: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  <w:r w:rsidRPr="006478E2">
        <w:rPr>
          <w:b/>
          <w:sz w:val="36"/>
          <w:szCs w:val="36"/>
        </w:rPr>
        <w:t>о результатах деятельности главы поселения</w:t>
      </w: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  <w:r w:rsidRPr="006478E2">
        <w:rPr>
          <w:b/>
          <w:sz w:val="36"/>
          <w:szCs w:val="36"/>
        </w:rPr>
        <w:t xml:space="preserve">и </w:t>
      </w:r>
      <w:proofErr w:type="gramStart"/>
      <w:r w:rsidRPr="006478E2">
        <w:rPr>
          <w:b/>
          <w:sz w:val="36"/>
          <w:szCs w:val="36"/>
        </w:rPr>
        <w:t>результатах</w:t>
      </w:r>
      <w:proofErr w:type="gramEnd"/>
      <w:r w:rsidRPr="006478E2">
        <w:rPr>
          <w:b/>
          <w:sz w:val="36"/>
          <w:szCs w:val="36"/>
        </w:rPr>
        <w:t xml:space="preserve"> деятельности администрации поселения</w:t>
      </w:r>
    </w:p>
    <w:p w:rsidR="004C0BA2" w:rsidRPr="006478E2" w:rsidRDefault="00FD3CF0" w:rsidP="004C0B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</w:t>
      </w:r>
      <w:r w:rsidR="00C6456F">
        <w:rPr>
          <w:b/>
          <w:sz w:val="36"/>
          <w:szCs w:val="36"/>
        </w:rPr>
        <w:t>3</w:t>
      </w:r>
      <w:r w:rsidR="004C0BA2" w:rsidRPr="006478E2">
        <w:rPr>
          <w:b/>
          <w:sz w:val="36"/>
          <w:szCs w:val="36"/>
        </w:rPr>
        <w:t xml:space="preserve"> год</w:t>
      </w: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FD3CF0" w:rsidRDefault="00FD3CF0" w:rsidP="004C0BA2">
      <w:pPr>
        <w:jc w:val="center"/>
        <w:rPr>
          <w:b/>
          <w:sz w:val="24"/>
          <w:szCs w:val="24"/>
        </w:rPr>
      </w:pPr>
    </w:p>
    <w:p w:rsidR="00284647" w:rsidRDefault="00284647" w:rsidP="004C0BA2">
      <w:pPr>
        <w:jc w:val="center"/>
        <w:rPr>
          <w:b/>
          <w:sz w:val="24"/>
          <w:szCs w:val="24"/>
        </w:rPr>
      </w:pPr>
    </w:p>
    <w:p w:rsidR="00284647" w:rsidRDefault="00284647" w:rsidP="004C0BA2">
      <w:pPr>
        <w:jc w:val="center"/>
        <w:rPr>
          <w:b/>
          <w:sz w:val="24"/>
          <w:szCs w:val="24"/>
        </w:rPr>
      </w:pPr>
    </w:p>
    <w:p w:rsidR="00284647" w:rsidRDefault="00284647" w:rsidP="004C0BA2">
      <w:pPr>
        <w:jc w:val="center"/>
        <w:rPr>
          <w:b/>
          <w:sz w:val="24"/>
          <w:szCs w:val="24"/>
        </w:rPr>
      </w:pPr>
    </w:p>
    <w:p w:rsidR="00284647" w:rsidRDefault="00284647" w:rsidP="004C0BA2">
      <w:pPr>
        <w:jc w:val="center"/>
        <w:rPr>
          <w:b/>
          <w:sz w:val="24"/>
          <w:szCs w:val="24"/>
        </w:rPr>
      </w:pPr>
    </w:p>
    <w:p w:rsidR="00284647" w:rsidRDefault="00284647" w:rsidP="004C0BA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677A1" w:rsidRDefault="001677A1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lastRenderedPageBreak/>
        <w:t>Общие сведения о городском поселении Малиновский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Поселок Малиновский образован  04 апреля 1963 года.  Входил в состав Пионерского поселкового Совета, с 1986 года отнесен к категории  рабочего поселка (Решение Тюменского облисполкома № 197 от 24.06.1986). Поселок Малиновский расположен в западной части Советского района, в трех км от железнодорожной станции </w:t>
      </w:r>
      <w:proofErr w:type="spellStart"/>
      <w:r w:rsidRPr="00C6456F">
        <w:rPr>
          <w:sz w:val="24"/>
          <w:szCs w:val="24"/>
        </w:rPr>
        <w:t>Алябьево</w:t>
      </w:r>
      <w:proofErr w:type="spellEnd"/>
      <w:r w:rsidRPr="00C6456F">
        <w:rPr>
          <w:sz w:val="24"/>
          <w:szCs w:val="24"/>
        </w:rPr>
        <w:t>. Расстояние до районного центра 56 км.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27 августа 1986 года образован Малиновский поселковый Совет народных депутатов, в состав которого в административное подчинение передан поселок Юбилейный. С 2006 года образована Администрация городского поселения Малиновский.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Формирование, утверждение и исполнение бюджета городского поселения,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контроль за исполнением данного бюджета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proofErr w:type="gramStart"/>
      <w:r w:rsidRPr="00C6456F">
        <w:rPr>
          <w:sz w:val="24"/>
          <w:szCs w:val="24"/>
        </w:rPr>
        <w:t>В целях исполнения полномочий в части формирования бюджета поселения проведены следующие мероприятия: подготовка объемов бюджетных проектировок на 2023-2025 годы, подготовка основных направлений бюджетной и налоговой политики поселения, характеристик проекта решения о бюджете на 2023 год, организация проведения публичных слушаний по проекту бюджета поселения на 2024-2026 годы, составление сводной росписи расходов бюджета поселения, ведение планового реестра расходных обязательств, разработаны муниципальные программы</w:t>
      </w:r>
      <w:proofErr w:type="gramEnd"/>
      <w:r w:rsidRPr="00C6456F">
        <w:rPr>
          <w:sz w:val="24"/>
          <w:szCs w:val="24"/>
        </w:rPr>
        <w:t xml:space="preserve"> на период </w:t>
      </w:r>
      <w:r w:rsidRPr="00C6456F">
        <w:rPr>
          <w:sz w:val="24"/>
          <w:szCs w:val="24"/>
          <w:lang w:eastAsia="en-US"/>
        </w:rPr>
        <w:t>2019 – 2025 годы и на период до 2030 года</w:t>
      </w:r>
      <w:r w:rsidRPr="00C6456F">
        <w:rPr>
          <w:sz w:val="24"/>
          <w:szCs w:val="24"/>
        </w:rPr>
        <w:t xml:space="preserve"> (12 программ).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В части полномочия по утверждению бюджета поселения проведены следующие работы: составление проекта решения Совета депутатов городского поселения Малиновский                            "О бюджете городского поселения Малиновский на 2024 год и плановый период 2025 и 2026 годов" с приложениями, расчетами, пояснительной запиской. </w:t>
      </w:r>
      <w:proofErr w:type="gramStart"/>
      <w:r w:rsidRPr="00C6456F">
        <w:rPr>
          <w:sz w:val="24"/>
          <w:szCs w:val="24"/>
        </w:rPr>
        <w:t>За истекший отчетный период принято 4 решения Совета депутатов городского поселения Малиновский о внесении изменений и дополнений в решение Совета депутатов городского поселения Малиновский                   от 27.12.2022 № 205 «О бюджете городского поселения Малиновский на 2023 год и плановый период 2024 и 2025 годов», в связи с уточнением переходящих остатков финансовых средств за 2022 год, уточнением прогнозов поступлений местных доходов, увеличением размеров</w:t>
      </w:r>
      <w:proofErr w:type="gramEnd"/>
      <w:r w:rsidRPr="00C6456F">
        <w:rPr>
          <w:sz w:val="24"/>
          <w:szCs w:val="24"/>
        </w:rPr>
        <w:t xml:space="preserve"> дотации, межбюджетных трансфертов из бюджета Советского района и передачей межбюджетных трансфертов из бюджета городского поселения Малиновский в бюджет Советского района в связи с исполнением полномочий муниципальным районом.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В результате изменений и дополнений бюджет городского поселения Малиновский на 2023 год по состоянию на 31 декабря 2023 года составил: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- по доходам бюджета в сумме 66 445,0 тыс. рублей;                                                                                                  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- по расходам бюджета в сумме 67 788,4 тыс. рублей;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-  дефицит бюджета в сумме 1 343,4 тыс. рублей.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Исполнение бюджета поселения проводилось в соответствии с действующим законодательством, кассовое обслуживание исполнения бюджета осуществлялось через лицевые счета, открытые в органах Федерального казначейства. 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В результате исполнения доходная часть бюджета составила 66 362,7 тыс. рублей, в том числе: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1. налоговые и неналоговые поступления в сумме 10 334,0 тыс. рублей, в том числе особо значимые: </w:t>
      </w:r>
    </w:p>
    <w:p w:rsidR="00C6456F" w:rsidRPr="00C6456F" w:rsidRDefault="00C6456F" w:rsidP="00C6456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госпошлина за совершение нотариальных действий – 20,7 тыс. руб., </w:t>
      </w:r>
    </w:p>
    <w:p w:rsidR="00C6456F" w:rsidRPr="00C6456F" w:rsidRDefault="00C6456F" w:rsidP="00C6456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арендная плата за землю – 536,2 тыс. руб., </w:t>
      </w:r>
    </w:p>
    <w:p w:rsidR="00C6456F" w:rsidRPr="00C6456F" w:rsidRDefault="00C6456F" w:rsidP="00C6456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арендная плата за помещения и поступления средств жителей за </w:t>
      </w:r>
      <w:proofErr w:type="spellStart"/>
      <w:r w:rsidRPr="00C6456F">
        <w:rPr>
          <w:sz w:val="24"/>
          <w:szCs w:val="24"/>
        </w:rPr>
        <w:t>найм</w:t>
      </w:r>
      <w:proofErr w:type="spellEnd"/>
      <w:r w:rsidRPr="00C6456F">
        <w:rPr>
          <w:sz w:val="24"/>
          <w:szCs w:val="24"/>
        </w:rPr>
        <w:t xml:space="preserve"> объектов муниципального жилищного фонда – 908,2 тыс. руб., </w:t>
      </w:r>
    </w:p>
    <w:p w:rsidR="00C6456F" w:rsidRPr="00C6456F" w:rsidRDefault="00C6456F" w:rsidP="00C6456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доходы от продажи земельных участков – 35,9 тыс. руб., </w:t>
      </w:r>
    </w:p>
    <w:p w:rsidR="00C6456F" w:rsidRPr="00C6456F" w:rsidRDefault="00C6456F" w:rsidP="00C6456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lastRenderedPageBreak/>
        <w:t xml:space="preserve">акцизы  по подакцизным товарам (продукции) (прямогонный бензин, моторные масла, дизельное топливо) – 3 695,6 тыс. руб., </w:t>
      </w:r>
    </w:p>
    <w:p w:rsidR="00C6456F" w:rsidRPr="00C6456F" w:rsidRDefault="00C6456F" w:rsidP="00C6456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налог на доходы физических лиц – 3 535,5 тыс. руб., </w:t>
      </w:r>
    </w:p>
    <w:p w:rsidR="00C6456F" w:rsidRPr="00C6456F" w:rsidRDefault="00C6456F" w:rsidP="00C6456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земельный налог – 707,0 тыс. руб., </w:t>
      </w:r>
    </w:p>
    <w:p w:rsidR="00C6456F" w:rsidRPr="00C6456F" w:rsidRDefault="00C6456F" w:rsidP="00C6456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налог на имущество – 468,5 тыс. руб.,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транспортный налог – 84,9 тыс. руб.,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инициативные платежи – 333,4 тыс. руб.,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денежные взыскания (штрафы) за нарушение законодательства РФ о контрактной системе в сфере закупок – 7,3 тыс. руб.  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2. безвозмездные поступления в сумме 60 406,21 тыс. руб., из которых: 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 1)  дотация на выравнивание бюджетной обеспеченности – 20 250,3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 2) прочие субсидии – 156,6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 3) субвенции на осуществление отдельных полномочий (по первичному воинскому учету, по ведению актовых записей гражданского состояния, по осуществлению деятельности по обращению с животными без владельцев) – 685,4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4) иные  межбюджетные трансферты – 34 203,5 тыс. рублей, в том числе: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- на реализацию программы «Профилактика правонарушений» (содержание членов ДНД) – 23,8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- на обеспечение сбалансированности бюджета – 22 961,8 тыс. рублей;</w:t>
      </w:r>
    </w:p>
    <w:p w:rsidR="00C6456F" w:rsidRPr="00C6456F" w:rsidRDefault="00C6456F" w:rsidP="00C6456F">
      <w:pPr>
        <w:rPr>
          <w:sz w:val="24"/>
          <w:szCs w:val="24"/>
        </w:rPr>
      </w:pPr>
      <w:r w:rsidRPr="00C6456F">
        <w:rPr>
          <w:sz w:val="24"/>
          <w:szCs w:val="24"/>
        </w:rPr>
        <w:t xml:space="preserve">        - на обеспечение социально-значимых расходов – 5 183,8 тыс. рублей;</w:t>
      </w:r>
      <w:r w:rsidRPr="00C6456F">
        <w:rPr>
          <w:sz w:val="24"/>
          <w:szCs w:val="24"/>
        </w:rPr>
        <w:br/>
        <w:t xml:space="preserve">        - на реализацию приоритетного проекта «Формирование комфортной городской среды» -   2 005,4 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- на обеспечение комплексного развития сельских территорий – 2 821,3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- на реализацию проектов </w:t>
      </w:r>
      <w:proofErr w:type="gramStart"/>
      <w:r w:rsidRPr="00C6456F">
        <w:rPr>
          <w:sz w:val="24"/>
          <w:szCs w:val="24"/>
        </w:rPr>
        <w:t>инициативного</w:t>
      </w:r>
      <w:proofErr w:type="gramEnd"/>
      <w:r w:rsidRPr="00C6456F">
        <w:rPr>
          <w:sz w:val="24"/>
          <w:szCs w:val="24"/>
        </w:rPr>
        <w:t xml:space="preserve"> бюджетирования – 600,0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- исполнение наказов избирателей депутатам Думы Советского района – 156,0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- содействие занятости населения – 451,4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4) прочие безвозмездные поступления – 43,7 тыс. рублей (средства депутатов Думы Тюменской области, на проведение мероприятий для лиц пожилого возраста);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5) поступления от денежных пожертвований, предоставляемых физическими лицами – 342,0 тыс. рублей.</w:t>
      </w:r>
    </w:p>
    <w:p w:rsidR="00C6456F" w:rsidRPr="00C6456F" w:rsidRDefault="00C6456F" w:rsidP="00C6456F">
      <w:pPr>
        <w:shd w:val="clear" w:color="auto" w:fill="FFFFFF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ab/>
      </w:r>
      <w:proofErr w:type="gramStart"/>
      <w:r w:rsidRPr="00C6456F">
        <w:rPr>
          <w:sz w:val="24"/>
          <w:szCs w:val="24"/>
        </w:rPr>
        <w:t>Расходы бюджета за 2023 год составили 66 384,9 тыс. рублей или 97,9 % от уточненного годового плана, в том числе особо значимые направления расходования: поддержка содействия занятости населения – 945,5 тыс. руб., содержание и ремонт дорог – 7 803,9 тыс. рублей, расходы на организацию уличного освещения – 2 298,0 тыс. руб., благоустройство поселков Малиновский и Юбилейный – 5 418,3 тыс. рублей, предоставление услуг культуры – 12</w:t>
      </w:r>
      <w:proofErr w:type="gramEnd"/>
      <w:r w:rsidRPr="00C6456F">
        <w:rPr>
          <w:sz w:val="24"/>
          <w:szCs w:val="24"/>
        </w:rPr>
        <w:t xml:space="preserve"> 168,3 тыс. рублей, предоставление услуг физической культуры и спорта – 18 516,5 тыс. рублей, организация первичного воинского учета – 614,2  тыс. рублей.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Проведены расходы по передаче межбюджетных трансфертов в администрацию Советского района в сумме 1 779,8 рублей, в соответствии с соглашением о передаче полномочий.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  Учреждениям, учредителем которых является администрация городского поселения Малиновский (МБУ КСК «Орион» и МБУ «Комплексный центр услуг»), утверждались муниципальные задания, для финансового обеспечения которых  предоставлялись субсидии. </w:t>
      </w:r>
    </w:p>
    <w:p w:rsidR="00C6456F" w:rsidRPr="00C6456F" w:rsidRDefault="00C6456F" w:rsidP="00C6456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C6456F">
        <w:rPr>
          <w:sz w:val="24"/>
          <w:szCs w:val="24"/>
        </w:rPr>
        <w:t>Контроль за</w:t>
      </w:r>
      <w:proofErr w:type="gramEnd"/>
      <w:r w:rsidRPr="00C6456F">
        <w:rPr>
          <w:sz w:val="24"/>
          <w:szCs w:val="24"/>
        </w:rPr>
        <w:t xml:space="preserve"> исполнением бюджета городского поселения Малиновский и проверка соблюдения требований бюджетного законодательства Российской Федерации осуществлялись через органы федерального казначейства и Контрольно-счетной палатой Советского района в соответствии с соглашением о передаче полномочий контрольного органа, заключенного между органами местного самоуправления городского поселения Малиновский и Советского района. 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lastRenderedPageBreak/>
        <w:t>Установление, изменение и отмена местных налогов и сборов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right="-83"/>
        <w:jc w:val="both"/>
        <w:rPr>
          <w:spacing w:val="-1"/>
          <w:sz w:val="24"/>
          <w:szCs w:val="24"/>
        </w:rPr>
      </w:pPr>
      <w:r w:rsidRPr="00C6456F">
        <w:rPr>
          <w:sz w:val="24"/>
          <w:szCs w:val="24"/>
        </w:rPr>
        <w:t xml:space="preserve">         Налог на имущество физических лиц на территории городского поселения Малиновский установлен решением Совета депутатов городского поселения Малиновский от 30.11.2017                     № 164 «Об установлении налога на имущество физических лиц» в редакции  решений Совета депутатов городского поселения Малиновский от 12.04.2018 № 175, от 07.11.2018 № 8, от 29.11.2018 № 14, от 25.12.2019 № 75, от 19.06.2020 № 82.</w:t>
      </w:r>
    </w:p>
    <w:p w:rsidR="00C6456F" w:rsidRPr="00C6456F" w:rsidRDefault="00C6456F" w:rsidP="00C6456F">
      <w:pPr>
        <w:tabs>
          <w:tab w:val="left" w:pos="567"/>
        </w:tabs>
        <w:ind w:right="-5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</w:t>
      </w:r>
      <w:proofErr w:type="gramStart"/>
      <w:r w:rsidRPr="00C6456F">
        <w:rPr>
          <w:sz w:val="24"/>
          <w:szCs w:val="24"/>
        </w:rPr>
        <w:t>Земельный налог в городском поселении Малиновский установлен решением Совета депутатов городского поселения Малиновский от 30.11.2017 № 163 «О земельном налоге» в редакции решений Совета депутатов городского поселения Малиновский от 07.11.2018 № 7, от 26.04.2019 № 4, от 14.10.2019 № 62, от 02.06.2020 № 92, от 19.03.2020 № 81, от 28.12.2020                     № 104, от 26.05.2022 № 185, от 22.06.2022 № 188.</w:t>
      </w:r>
      <w:proofErr w:type="gramEnd"/>
    </w:p>
    <w:p w:rsidR="00C6456F" w:rsidRPr="00C6456F" w:rsidRDefault="00C6456F" w:rsidP="00C6456F">
      <w:pPr>
        <w:ind w:firstLine="567"/>
        <w:jc w:val="both"/>
        <w:rPr>
          <w:b/>
          <w:sz w:val="24"/>
          <w:szCs w:val="24"/>
        </w:rPr>
      </w:pPr>
    </w:p>
    <w:p w:rsidR="00C6456F" w:rsidRPr="00C6456F" w:rsidRDefault="00C6456F" w:rsidP="00C6456F">
      <w:pPr>
        <w:tabs>
          <w:tab w:val="num" w:pos="0"/>
          <w:tab w:val="left" w:pos="7020"/>
        </w:tabs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поселений</w:t>
      </w:r>
    </w:p>
    <w:p w:rsidR="00C6456F" w:rsidRPr="00C6456F" w:rsidRDefault="00C6456F" w:rsidP="00C6456F">
      <w:pPr>
        <w:tabs>
          <w:tab w:val="num" w:pos="0"/>
          <w:tab w:val="left" w:pos="7020"/>
        </w:tabs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ab/>
        <w:t>По состоянию на 01.01.2024 года в реестре муниципальной казны городского поселения Малиновский находится 634 объекта, стоимостью 510,0 млн. рублей, в том числе объекты муниципального жилищного фонда – 268 объектов, 13,9 тыс. кв. метров.</w:t>
      </w:r>
    </w:p>
    <w:p w:rsidR="00C6456F" w:rsidRPr="00C6456F" w:rsidRDefault="00C6456F" w:rsidP="00C6456F">
      <w:pPr>
        <w:shd w:val="clear" w:color="auto" w:fill="FFFFFF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</w:t>
      </w:r>
      <w:proofErr w:type="gramStart"/>
      <w:r w:rsidRPr="00C6456F">
        <w:rPr>
          <w:sz w:val="24"/>
          <w:szCs w:val="24"/>
        </w:rPr>
        <w:t xml:space="preserve">В результате деятельности в бюджет поселения поступили следующие доходы                            от использования имущества: арендная плата за земельные участки – 536,2 тыс. руб. (по нормативу поступления в бюджет поселения 50% от суммы оплаты), арендная плата за помещения и поступления средств жителей за </w:t>
      </w:r>
      <w:proofErr w:type="spellStart"/>
      <w:r w:rsidRPr="00C6456F">
        <w:rPr>
          <w:sz w:val="24"/>
          <w:szCs w:val="24"/>
        </w:rPr>
        <w:t>найм</w:t>
      </w:r>
      <w:proofErr w:type="spellEnd"/>
      <w:r w:rsidRPr="00C6456F">
        <w:rPr>
          <w:sz w:val="24"/>
          <w:szCs w:val="24"/>
        </w:rPr>
        <w:t xml:space="preserve"> объектов муниципального жилищного фонда – 908,2 тыс. руб. (по нормативу поступления в бюджет поселения 100% от суммы оплаты), доходы от продажи</w:t>
      </w:r>
      <w:proofErr w:type="gramEnd"/>
      <w:r w:rsidRPr="00C6456F">
        <w:rPr>
          <w:sz w:val="24"/>
          <w:szCs w:val="24"/>
        </w:rPr>
        <w:t xml:space="preserve"> земельных участков (по нормативу поступления в бюджет поселения 50% от суммы оплаты) – 35,9 тыс. руб.</w:t>
      </w:r>
    </w:p>
    <w:p w:rsidR="00C6456F" w:rsidRPr="00C6456F" w:rsidRDefault="00C6456F" w:rsidP="00C6456F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Обеспечение первичных мер пожарной безопасности</w:t>
      </w:r>
    </w:p>
    <w:p w:rsidR="00C6456F" w:rsidRPr="00C6456F" w:rsidRDefault="00C6456F" w:rsidP="00C6456F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 xml:space="preserve">на территории городского поселения Малиновский </w:t>
      </w:r>
    </w:p>
    <w:p w:rsidR="00C6456F" w:rsidRPr="00C6456F" w:rsidRDefault="00C6456F" w:rsidP="00C6456F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       Обеспечение мер пожарной безопасности в населенных пунктах поселения является одной из приоритетных задач и требует особого внимания. На территории поселения реализуется муниципальная программа «Безопасность жизнедеятельности». В 2023 году на реализацию программы было израсходовано финансовых средств на сумму 251,0 тыс. рублей: </w:t>
      </w:r>
    </w:p>
    <w:p w:rsidR="00C6456F" w:rsidRPr="00C6456F" w:rsidRDefault="00C6456F" w:rsidP="00C6456F">
      <w:p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       - обслуживание пожарных водоёмов  - 62,6 тыс. рублей;          </w:t>
      </w:r>
    </w:p>
    <w:p w:rsidR="00C6456F" w:rsidRPr="00C6456F" w:rsidRDefault="00C6456F" w:rsidP="00C6456F">
      <w:p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       - </w:t>
      </w:r>
      <w:proofErr w:type="spellStart"/>
      <w:r w:rsidRPr="00C6456F">
        <w:rPr>
          <w:rFonts w:eastAsiaTheme="minorHAnsi"/>
          <w:sz w:val="24"/>
          <w:szCs w:val="24"/>
          <w:lang w:eastAsia="en-US"/>
        </w:rPr>
        <w:t>тех</w:t>
      </w:r>
      <w:proofErr w:type="gramStart"/>
      <w:r w:rsidRPr="00C6456F">
        <w:rPr>
          <w:rFonts w:eastAsiaTheme="minorHAnsi"/>
          <w:sz w:val="24"/>
          <w:szCs w:val="24"/>
          <w:lang w:eastAsia="en-US"/>
        </w:rPr>
        <w:t>.о</w:t>
      </w:r>
      <w:proofErr w:type="gramEnd"/>
      <w:r w:rsidRPr="00C6456F">
        <w:rPr>
          <w:rFonts w:eastAsiaTheme="minorHAnsi"/>
          <w:sz w:val="24"/>
          <w:szCs w:val="24"/>
          <w:lang w:eastAsia="en-US"/>
        </w:rPr>
        <w:t>бслуживание</w:t>
      </w:r>
      <w:proofErr w:type="spellEnd"/>
      <w:r w:rsidRPr="00C6456F">
        <w:rPr>
          <w:rFonts w:eastAsiaTheme="minorHAnsi"/>
          <w:sz w:val="24"/>
          <w:szCs w:val="24"/>
          <w:lang w:eastAsia="en-US"/>
        </w:rPr>
        <w:t xml:space="preserve"> пожарной сигнализации – 20,4 тыс. рублей.</w:t>
      </w:r>
    </w:p>
    <w:p w:rsidR="00C6456F" w:rsidRPr="00C6456F" w:rsidRDefault="00C6456F" w:rsidP="00C6456F">
      <w:p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       - разрубка противопожарной полосы- 168,0 тыс. рублей. </w:t>
      </w:r>
    </w:p>
    <w:p w:rsidR="00C6456F" w:rsidRPr="00C6456F" w:rsidRDefault="00C6456F" w:rsidP="00C6456F">
      <w:pPr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       В области проведения противопожарной пропаганды проведена следующая работа:                                       </w:t>
      </w:r>
    </w:p>
    <w:p w:rsidR="00C6456F" w:rsidRPr="00C6456F" w:rsidRDefault="00C6456F" w:rsidP="00C6456F">
      <w:pPr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       - среди населения, совместно с инструктором по противопожарной профилактике ПЧ                    пгт. </w:t>
      </w:r>
      <w:proofErr w:type="gramStart"/>
      <w:r w:rsidRPr="00C6456F">
        <w:rPr>
          <w:rFonts w:eastAsiaTheme="minorHAnsi"/>
          <w:sz w:val="24"/>
          <w:szCs w:val="24"/>
          <w:lang w:eastAsia="en-US"/>
        </w:rPr>
        <w:t>Пионерский ФКУ ХМАО-Югры «</w:t>
      </w:r>
      <w:proofErr w:type="spellStart"/>
      <w:r w:rsidRPr="00C6456F">
        <w:rPr>
          <w:rFonts w:eastAsiaTheme="minorHAnsi"/>
          <w:sz w:val="24"/>
          <w:szCs w:val="24"/>
          <w:lang w:eastAsia="en-US"/>
        </w:rPr>
        <w:t>Центроспас-Югория</w:t>
      </w:r>
      <w:proofErr w:type="spellEnd"/>
      <w:r w:rsidRPr="00C6456F">
        <w:rPr>
          <w:rFonts w:eastAsiaTheme="minorHAnsi"/>
          <w:sz w:val="24"/>
          <w:szCs w:val="24"/>
          <w:lang w:eastAsia="en-US"/>
        </w:rPr>
        <w:t>» по Советскому району, распространено 5658 памяток по профилактике пожаров, особое внимание уделено многоквартирным домам с низкой пожарной устойчивостью, изучена пожарная безопасность в 597 домах, вручено предложений по устранению нарушений по пожарной безопасности 683 шт., проведено эвакуаций - 12, проведено рейдов в садово-огороднические товарищества - 8, проведено бесед и лекций по пожарной безопасности - 74, проведено 3 схода граждан, проведено</w:t>
      </w:r>
      <w:proofErr w:type="gramEnd"/>
      <w:r w:rsidRPr="00C6456F">
        <w:rPr>
          <w:rFonts w:eastAsiaTheme="minorHAnsi"/>
          <w:sz w:val="24"/>
          <w:szCs w:val="24"/>
          <w:lang w:eastAsia="en-US"/>
        </w:rPr>
        <w:t xml:space="preserve"> конкурсов по пожарной безопасности - 25, рейдов по многодетным семьям - 9.                                                                                                          </w:t>
      </w:r>
    </w:p>
    <w:p w:rsidR="00C6456F" w:rsidRPr="00C6456F" w:rsidRDefault="00C6456F" w:rsidP="00C6456F">
      <w:pPr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       - разработаны и размещены на сайте администрации городского поселения Малиновский различные памятки по противопожарной безопасности.                                                     </w:t>
      </w:r>
    </w:p>
    <w:p w:rsidR="00C6456F" w:rsidRPr="00C6456F" w:rsidRDefault="00C6456F" w:rsidP="00C6456F">
      <w:pPr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       - посредством громкоговорящей связи, путем трансляции объявлений, проводилось информирование населения о первичных мерах пожарной безопасности.</w:t>
      </w:r>
    </w:p>
    <w:p w:rsidR="00C6456F" w:rsidRPr="00C6456F" w:rsidRDefault="00C6456F" w:rsidP="00C6456F">
      <w:pPr>
        <w:ind w:firstLine="567"/>
        <w:contextualSpacing/>
        <w:jc w:val="both"/>
        <w:rPr>
          <w:noProof/>
          <w:sz w:val="24"/>
          <w:szCs w:val="24"/>
        </w:rPr>
      </w:pPr>
    </w:p>
    <w:p w:rsidR="00C6456F" w:rsidRPr="00C6456F" w:rsidRDefault="00C6456F" w:rsidP="00C6456F">
      <w:pPr>
        <w:ind w:firstLine="567"/>
        <w:contextualSpacing/>
        <w:jc w:val="center"/>
        <w:rPr>
          <w:b/>
          <w:noProof/>
          <w:sz w:val="24"/>
          <w:szCs w:val="24"/>
        </w:rPr>
      </w:pPr>
      <w:r w:rsidRPr="00C6456F">
        <w:rPr>
          <w:b/>
          <w:noProof/>
          <w:sz w:val="24"/>
          <w:szCs w:val="24"/>
        </w:rPr>
        <w:lastRenderedPageBreak/>
        <w:t>Организация и осуществление мероприятий по гражданской обороне, защите населения и территории Советского района от чрезвычайных ситуаций природного и техногенного характера</w:t>
      </w:r>
    </w:p>
    <w:p w:rsidR="00C6456F" w:rsidRPr="00C6456F" w:rsidRDefault="00C6456F" w:rsidP="00C6456F">
      <w:pPr>
        <w:ind w:firstLine="567"/>
        <w:contextualSpacing/>
        <w:jc w:val="center"/>
        <w:rPr>
          <w:b/>
          <w:noProof/>
          <w:sz w:val="24"/>
          <w:szCs w:val="24"/>
        </w:rPr>
      </w:pPr>
    </w:p>
    <w:p w:rsidR="00C6456F" w:rsidRPr="00C6456F" w:rsidRDefault="00C6456F" w:rsidP="00C6456F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C6456F">
        <w:rPr>
          <w:noProof/>
          <w:sz w:val="24"/>
          <w:szCs w:val="24"/>
        </w:rPr>
        <w:t>В целях предупреждения и ликвидации последствий чрезвычайных ситуаций ведется постоянная подготовка и содержание в готовности необходимых сил и средств для защиты населения и территории от чрезвычайных ситуаций.</w:t>
      </w:r>
    </w:p>
    <w:p w:rsidR="00C6456F" w:rsidRPr="00C6456F" w:rsidRDefault="00C6456F" w:rsidP="00C6456F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C6456F">
        <w:rPr>
          <w:noProof/>
          <w:sz w:val="24"/>
          <w:szCs w:val="24"/>
        </w:rPr>
        <w:t>Администрацией городского поселения Малиновский утвержден состав: эвакоприемной комиссии; комиссии по предупреждению и ликвидации чрезвычайных ситуаций и обеспечению пожарной безопасности городского поселения Малиновский.</w:t>
      </w:r>
    </w:p>
    <w:p w:rsidR="00C6456F" w:rsidRPr="00C6456F" w:rsidRDefault="00C6456F" w:rsidP="00C645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Для ликвидации чрезвычайных ситуаций природного и техногенного характера на территории городского поселения Малиновский создан резерв финансовых и материальных ресурсов.</w:t>
      </w:r>
    </w:p>
    <w:p w:rsidR="00C6456F" w:rsidRPr="00C6456F" w:rsidRDefault="00C6456F" w:rsidP="00C645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6456F" w:rsidRPr="00C6456F" w:rsidRDefault="00C6456F" w:rsidP="00C6456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6456F">
        <w:rPr>
          <w:rFonts w:eastAsiaTheme="minorHAnsi"/>
          <w:b/>
          <w:sz w:val="24"/>
          <w:szCs w:val="24"/>
          <w:lang w:eastAsia="en-US"/>
        </w:rPr>
        <w:t xml:space="preserve">Участие в предупреждении и ликвидации последствий чрезвычайных ситуаций </w:t>
      </w:r>
    </w:p>
    <w:p w:rsidR="00C6456F" w:rsidRPr="00C6456F" w:rsidRDefault="00C6456F" w:rsidP="00C6456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6456F">
        <w:rPr>
          <w:rFonts w:eastAsiaTheme="minorHAnsi"/>
          <w:b/>
          <w:sz w:val="24"/>
          <w:szCs w:val="24"/>
          <w:lang w:eastAsia="en-US"/>
        </w:rPr>
        <w:t>в границах поселения</w:t>
      </w:r>
    </w:p>
    <w:p w:rsidR="00C6456F" w:rsidRPr="00C6456F" w:rsidRDefault="00C6456F" w:rsidP="00C6456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6456F" w:rsidRPr="00C6456F" w:rsidRDefault="00C6456F" w:rsidP="00C6456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         В 2023 году на территории поселения произошло 4 пожара (все пожары в жилом секторе).   За отчетный период проведено 4 заседания КЧС и ОПБ городского поселения Малиновский.</w:t>
      </w:r>
    </w:p>
    <w:p w:rsidR="00C6456F" w:rsidRPr="00C6456F" w:rsidRDefault="00C6456F" w:rsidP="00C6456F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C6456F">
        <w:rPr>
          <w:rFonts w:eastAsiaTheme="minorHAnsi"/>
          <w:b/>
          <w:sz w:val="24"/>
          <w:szCs w:val="24"/>
          <w:lang w:eastAsia="en-US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C6456F" w:rsidRPr="00C6456F" w:rsidRDefault="00C6456F" w:rsidP="00C6456F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>В соответствии с Федеральным законом от 22.08.1995 № 151-ФЗ «Об аварийно-спасательных службах и статусе спасателей»: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>-аварийно-спасательная служба –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>–аварийно-спасательное формирование - это самостоятельная или входящая в состав аварийно-спасательной службы структура, предназначенная 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>На сегодняшний день администрация городского поселения Малиновский не обладает необходимыми финансовыми средствами для организации и создания вышеуказанных служб и формирований, соответственное данное полномочие не исполняется органами местного самоуправления.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b/>
          <w:sz w:val="24"/>
          <w:szCs w:val="24"/>
          <w:lang w:eastAsia="en-US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C6456F" w:rsidRPr="00C6456F" w:rsidRDefault="00C6456F" w:rsidP="00C6456F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C6456F">
        <w:rPr>
          <w:rFonts w:eastAsiaTheme="minorHAnsi"/>
          <w:b/>
          <w:sz w:val="24"/>
          <w:szCs w:val="24"/>
          <w:lang w:eastAsia="en-US"/>
        </w:rPr>
        <w:t>Осуществление в пределах, установленных водным законодательством Российской Федерации, полномочий собственника водных объектов, информирование населения об ограничениях их использования</w:t>
      </w:r>
    </w:p>
    <w:p w:rsidR="00C6456F" w:rsidRPr="00C6456F" w:rsidRDefault="00C6456F" w:rsidP="00C6456F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>В собственности муниципального образования городское поселение Малиновский отсутствуют</w:t>
      </w:r>
      <w:r w:rsidRPr="00C6456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6456F">
        <w:rPr>
          <w:rFonts w:eastAsiaTheme="minorHAnsi"/>
          <w:sz w:val="24"/>
          <w:szCs w:val="24"/>
          <w:lang w:eastAsia="en-US"/>
        </w:rPr>
        <w:t xml:space="preserve">водные объекты, соответственно полномочие органом местного самоуправления  в этой области не исполняется. 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C6456F">
        <w:rPr>
          <w:rFonts w:eastAsiaTheme="minorHAnsi"/>
          <w:b/>
          <w:sz w:val="24"/>
          <w:szCs w:val="24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6456F">
        <w:rPr>
          <w:rFonts w:eastAsiaTheme="minorHAnsi"/>
          <w:sz w:val="24"/>
          <w:szCs w:val="24"/>
          <w:lang w:eastAsia="en-US"/>
        </w:rPr>
        <w:lastRenderedPageBreak/>
        <w:t xml:space="preserve">В целях организации и проведения информационно-пропагандистских мероприятий, направленных на вскрытие сущности и разъяснения  общественной опасности терроризма, оказания позитивного воздействия на граждан с целью формирования у них неприятия идеологии терроризма, обучения населения формам и методам предупреждения террористических угроз, порядку действия при их возникновении, разработаны памятки для населения «Угроза террористического акта на объектах» и распространены среди жителей поселения.      </w:t>
      </w:r>
      <w:proofErr w:type="gramEnd"/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>В преддверии праздников, общепоселковых мероприятий, разрабатываются комплексы мер по обеспечению правопорядка и антитеррористической безопасности на территории городского поселения Малиновский, организовывается круглогодичное дежурство ответственных должностных лиц администрации городского поселения Малиновский. На объектах, осуществляющих жизнеобеспечение населения, в местах проведения праздничных мероприятий, а также массового пребывания людей, совместно с правоохранительными органами, принимаются дополнительные профилактические антитеррористические меры.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b/>
          <w:sz w:val="24"/>
          <w:szCs w:val="24"/>
          <w:lang w:eastAsia="en-US"/>
        </w:rPr>
        <w:t>Создание условий для деятельности добровольных формирований  населения по охране общественного порядка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В городском поселении Малиновский создана и работает народная дружина в количестве 4 человек. Члены ДНД принимали активное участие по охране общественного порядка в проводимых мероприятиях на территории поселения. 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Взаимодействие с  общественной организацией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 xml:space="preserve">Советом  ветеранов войны и труда городского поселения Малиновский 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ab/>
        <w:t xml:space="preserve">Администрация городского поселения Малиновский взаимодействует с Советом ветеранов войны и труда городского поселения Малиновский как социально ориентируемой организацией по следующим направлениям: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1. Предоставления транспорта (по заявкам).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2. Обеспечение телефонной связью.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3. Предоставление помещение для проведения мероприятий, совещаний и встреч.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4. Организация группы здоровья.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5. Организация деятельности вокальной и танцевальной группы ветеранов.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На официальном информационном сайте администрации городского поселения Малиновский и социальных сетях оповещается деятельность общественной организации «Совет Ветеранов войны и труда городского поселения Малиновский».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proofErr w:type="gramStart"/>
      <w:r w:rsidRPr="00C6456F">
        <w:rPr>
          <w:sz w:val="24"/>
          <w:szCs w:val="24"/>
        </w:rPr>
        <w:t>В целях реализации Закона Ханты-Мансийского автономного округа – Югры от 09.10.2007 года № 118–ОЗ «О наделении органов местного самоуправления муниципальных образований ХМАО-Югры отдельным государственным полномочием по поддержке сельскохозяйственного производства» поддержка сельскохозяйственного производства выражается в форме предоставления субсидий гражданам, ведущим личное подсобное хозяйство, на компенсацию части затрат на содержание маточного поголовья животных: крупного рогатого скота, лошадей, свиней, коз (овец), кроликов.</w:t>
      </w:r>
      <w:proofErr w:type="gramEnd"/>
      <w:r w:rsidRPr="00C6456F">
        <w:rPr>
          <w:sz w:val="24"/>
          <w:szCs w:val="24"/>
        </w:rPr>
        <w:t xml:space="preserve">  На территории городского поселения Малиновский крестьянско-фермерских хозяйств  не зарегистрировано.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Организация и осуществление мероприятий по работе с детьми и молодежью в поселении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b/>
          <w:sz w:val="24"/>
          <w:szCs w:val="24"/>
        </w:rPr>
        <w:lastRenderedPageBreak/>
        <w:tab/>
      </w:r>
      <w:r w:rsidRPr="00C6456F">
        <w:rPr>
          <w:sz w:val="24"/>
          <w:szCs w:val="24"/>
        </w:rPr>
        <w:t>В городском поселении Малиновский проживает 532 ребёнка от 0 лет до 18 лет и 841 человек молодёжного возраста – от 18 лет до 35 лет.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ab/>
        <w:t>Администрацией городского поселения Малиновский совместно с молодёжным парламентом при главе Советского района на 2024 год составлен план мероприятий участия молодёжи в общественной и политической жизни посёлков, определены приоритетные направления деятельности: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поддержка талантливой молодёжи;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патриотическое воспитание молодёжи;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профилактика негативных явлений в молодёжной среде;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организация молодёжного досуга;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работа по благоустройству посёлка;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- содействие в разработке муниципальных правовых актов в области защиты прав и законных интересов молодёжи.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ab/>
        <w:t>Специалисты МБУ КСК «Орион» городского поселения Малиновский привлекают молодёжь к активному участию в спортивных и культурно-развлекательных мероприятиях. Ежегодно на праздничных мероприятиях, посвящённых Дню молодёжи представители молодёжи, наиболее активно проявившие себя в течение года, награждаются грамотами и благодарственными письмами.</w:t>
      </w:r>
    </w:p>
    <w:p w:rsidR="00C6456F" w:rsidRPr="00C6456F" w:rsidRDefault="00C6456F" w:rsidP="00C6456F">
      <w:pPr>
        <w:ind w:firstLine="567"/>
        <w:jc w:val="both"/>
        <w:rPr>
          <w:b/>
          <w:sz w:val="24"/>
          <w:szCs w:val="24"/>
        </w:rPr>
      </w:pPr>
      <w:r w:rsidRPr="00C6456F">
        <w:rPr>
          <w:color w:val="FF0000"/>
          <w:sz w:val="24"/>
          <w:szCs w:val="24"/>
        </w:rPr>
        <w:t xml:space="preserve"> 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Организация ритуальных услуг и содержание мест захоронения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В целях реализации полномочий в данной сфере, производились мероприятия по содержанию мест захоронения (территория кладбища в лесном массиве вблизи п. </w:t>
      </w:r>
      <w:proofErr w:type="gramStart"/>
      <w:r w:rsidRPr="00C6456F">
        <w:rPr>
          <w:sz w:val="24"/>
          <w:szCs w:val="24"/>
        </w:rPr>
        <w:t>Юбилейный</w:t>
      </w:r>
      <w:proofErr w:type="gramEnd"/>
      <w:r w:rsidRPr="00C6456F">
        <w:rPr>
          <w:sz w:val="24"/>
          <w:szCs w:val="24"/>
        </w:rPr>
        <w:t>):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очистка и планировка территории, вывоз мусора, противоклещевая обработка, затраты составили 526,0 тыс. рублей.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 xml:space="preserve">Осуществление мер по противодействию коррупции 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в границах поселения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На сегодняшний день  одним из вопросов местного значения поселения является осуществление мер по противодействию коррупции в границах поселения. Нормативная база по вопросам противодействия коррупции сформирована полностью. Однако</w:t>
      </w:r>
      <w:proofErr w:type="gramStart"/>
      <w:r w:rsidRPr="00C6456F">
        <w:rPr>
          <w:sz w:val="24"/>
          <w:szCs w:val="24"/>
        </w:rPr>
        <w:t>,</w:t>
      </w:r>
      <w:proofErr w:type="gramEnd"/>
      <w:r w:rsidRPr="00C6456F">
        <w:rPr>
          <w:sz w:val="24"/>
          <w:szCs w:val="24"/>
        </w:rPr>
        <w:t xml:space="preserve"> вопрос правового регулирования в сфере противодействия коррупции в органах местного самоуправления поселения в настоящее время остается актуальным,  особенно это касается приведения в соответствие с действующим законодательством ранее принятых правовых актов. В целях выявления факторов, допускающих возможность  совершения коррупционных действий и (или) принятия коррупционных решений, органами местного самоуправления проводится антикоррупционная экспертиза принимаемых муниципальных правовых актов. Кроме того, юридическую экспертизу принятых муниципальных нормативных правовых актов проводит Управление государственной регистрации нормативных правовых актов ХМАО-Югры в соответствии Законом автономного округа от 24.11.2008 № 138-оз «О регистре муниципальных нормативных правовых актов Ханты - Мансийского автономного округа - Югры».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В рамках ведения антикоррупционного контроля проведены мероприятия: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в администрации городского поселения Малиновский определены должностные лица, ответственные за профилактику коррупционных и иных правонарушений;</w:t>
      </w:r>
    </w:p>
    <w:p w:rsidR="00C6456F" w:rsidRPr="00C6456F" w:rsidRDefault="00C6456F" w:rsidP="00C645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утверждены перечни должностей, в соответствии с которыми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своих супруги (супруга) и несовершеннолетних детей;</w:t>
      </w:r>
    </w:p>
    <w:p w:rsidR="00C6456F" w:rsidRPr="00C6456F" w:rsidRDefault="00C6456F" w:rsidP="00C645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утверждены перечни должностей,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b/>
          <w:sz w:val="24"/>
          <w:szCs w:val="24"/>
        </w:rPr>
        <w:lastRenderedPageBreak/>
        <w:tab/>
      </w:r>
      <w:r w:rsidRPr="00C6456F">
        <w:rPr>
          <w:sz w:val="24"/>
          <w:szCs w:val="24"/>
        </w:rPr>
        <w:t>Для профилактики коррупции планируется открытие горячей линии для приёма и сбора обращений от жителей.</w:t>
      </w:r>
    </w:p>
    <w:p w:rsidR="00C6456F" w:rsidRPr="00C6456F" w:rsidRDefault="00C6456F" w:rsidP="00C6456F">
      <w:pPr>
        <w:ind w:firstLine="567"/>
        <w:jc w:val="center"/>
        <w:rPr>
          <w:rFonts w:eastAsia="Calibri"/>
          <w:b/>
          <w:color w:val="FF0000"/>
          <w:spacing w:val="2"/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rFonts w:eastAsia="Calibri"/>
          <w:b/>
          <w:spacing w:val="2"/>
          <w:sz w:val="24"/>
          <w:szCs w:val="24"/>
        </w:rPr>
      </w:pPr>
      <w:r w:rsidRPr="00C6456F">
        <w:rPr>
          <w:rFonts w:eastAsia="Calibri"/>
          <w:b/>
          <w:spacing w:val="2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</w:p>
    <w:p w:rsidR="00C6456F" w:rsidRPr="00C6456F" w:rsidRDefault="00C6456F" w:rsidP="00C6456F">
      <w:pPr>
        <w:ind w:firstLine="567"/>
        <w:jc w:val="center"/>
        <w:rPr>
          <w:rFonts w:eastAsia="Calibri"/>
          <w:b/>
          <w:spacing w:val="2"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В МБУ КСК «Орион» проводились мероприятия: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участие представителей различных национальностей на территории поселения в празднования Дня России, Дня п. Малиновский (60 лет со дня образования) и п. Юбилейный (50 лет со дня образования), Дня народного единства.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участие в фестивале национальных культур, в программу которого включены выставка предметов национального быта и костюмов, выставка национального блюда.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Профилактика экстремизма и терроризма</w:t>
      </w:r>
    </w:p>
    <w:p w:rsidR="00C6456F" w:rsidRPr="00C6456F" w:rsidRDefault="00C6456F" w:rsidP="00C6456F">
      <w:pPr>
        <w:ind w:firstLine="567"/>
        <w:jc w:val="center"/>
        <w:rPr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В 2023 году сообщений о нарушениях законодательства в сфере противодействия экстремизму и терроризму не поступало. Обращения граждан и организаций по фактам совершения неправомерных действий со стороны мигрантов не поступали.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Прием населения по личным вопросам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Главой поселения в 2023 году было принято 25 граждан, из них на личном приеме – 25, устные обращения –57,  по письменному обращению – 130.</w:t>
      </w:r>
    </w:p>
    <w:p w:rsidR="00C6456F" w:rsidRPr="00C6456F" w:rsidRDefault="00C6456F" w:rsidP="00C645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6456F" w:rsidRPr="00C6456F" w:rsidRDefault="00C6456F" w:rsidP="00C645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Организационно-штатная структура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b/>
          <w:sz w:val="24"/>
          <w:szCs w:val="24"/>
        </w:rPr>
      </w:pPr>
      <w:r w:rsidRPr="00C6456F">
        <w:rPr>
          <w:sz w:val="24"/>
          <w:szCs w:val="24"/>
        </w:rPr>
        <w:t>В 2023 году была сформирована организационная структура администрации поселения, в количестве 12,5 штатных единиц, в том числе: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Глава поселения – 1 ед.;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Заместитель главы поселения – 1 ед.;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Начальник финансово-экономического отдела – 1 ед.;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Главный специалист финансово-экономического отдела  – 2 ед.;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Главный специалист (общим вопросам) - 1 ед.;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Главный специалист (по жилищным отношениям) - 1 ед.;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Главный специалист (по земельным отношениям) - 1 ед.;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Главный специалист по муниципальной  службе и правовым вопросам - 1 ед.;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Старший инспектор - 1 ед.;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Делопроизводитель-архивариус - 1 ед.;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Старший инспектор военно-учетного подразделения (ВУП) -1 ед.;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Подсобный рабочий -0,5 ед.</w:t>
      </w:r>
    </w:p>
    <w:p w:rsidR="00C6456F" w:rsidRPr="00C6456F" w:rsidRDefault="00C6456F" w:rsidP="00C6456F">
      <w:pPr>
        <w:ind w:firstLine="567"/>
        <w:rPr>
          <w:color w:val="FF0000"/>
          <w:sz w:val="24"/>
          <w:szCs w:val="24"/>
        </w:rPr>
      </w:pPr>
    </w:p>
    <w:p w:rsidR="00C6456F" w:rsidRPr="00C6456F" w:rsidRDefault="00C6456F" w:rsidP="00C6456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 xml:space="preserve">Нормативное правовое регулирование системы </w:t>
      </w:r>
    </w:p>
    <w:p w:rsidR="00C6456F" w:rsidRPr="00C6456F" w:rsidRDefault="00C6456F" w:rsidP="00C6456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документационного обеспечения управления</w:t>
      </w:r>
    </w:p>
    <w:p w:rsidR="00C6456F" w:rsidRPr="00C6456F" w:rsidRDefault="00C6456F" w:rsidP="00C6456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Главой поселения в 2023 году было издано  33 распоряжения.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lastRenderedPageBreak/>
        <w:t>Администрацией поселения было издано 300 постановлений, 275 распоряжений по основной деятельности, 33 приказа (распоряжений) по личному составу, 71 приказ (распоряжений) о предоставлении отпусков, командировках, другие управленческие и организационно-правовые документы.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Количество принятых муниципальных правовых актов всего составляет 337, из них:  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- решений представительного органа – 48, 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>- постановлений исполнительного органа – 289.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>За 2023 год Советом депутатов проведено 13 заседаний, рассмотрено 49 вопроса, из которых: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-  по изменению в Устав 3 вопроса, 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- по бюджету рассмотрено 10 вопросов, 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 xml:space="preserve">- по налогам и финансам 2 вопроса, 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6456F">
        <w:rPr>
          <w:rFonts w:eastAsiaTheme="minorHAnsi"/>
          <w:sz w:val="24"/>
          <w:szCs w:val="24"/>
          <w:lang w:eastAsia="en-US"/>
        </w:rPr>
        <w:t>- по социальной политике 34 вопроса.</w:t>
      </w:r>
    </w:p>
    <w:p w:rsidR="00C6456F" w:rsidRPr="00C6456F" w:rsidRDefault="00C6456F" w:rsidP="00C6456F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</w:p>
    <w:p w:rsidR="00C6456F" w:rsidRPr="00C6456F" w:rsidRDefault="00C6456F" w:rsidP="00C6456F">
      <w:pPr>
        <w:ind w:right="-568"/>
        <w:jc w:val="center"/>
        <w:rPr>
          <w:rFonts w:eastAsiaTheme="minorHAnsi"/>
          <w:b/>
          <w:sz w:val="25"/>
          <w:szCs w:val="25"/>
          <w:lang w:eastAsia="en-US"/>
        </w:rPr>
      </w:pPr>
      <w:r w:rsidRPr="00C6456F">
        <w:rPr>
          <w:b/>
          <w:sz w:val="24"/>
          <w:szCs w:val="24"/>
        </w:rPr>
        <w:t xml:space="preserve">Развитие форм участия населения в </w:t>
      </w:r>
      <w:proofErr w:type="gramStart"/>
      <w:r w:rsidRPr="00C6456F">
        <w:rPr>
          <w:b/>
          <w:sz w:val="24"/>
          <w:szCs w:val="24"/>
        </w:rPr>
        <w:t>осуществлении</w:t>
      </w:r>
      <w:proofErr w:type="gramEnd"/>
      <w:r w:rsidRPr="00C6456F">
        <w:rPr>
          <w:b/>
          <w:sz w:val="24"/>
          <w:szCs w:val="24"/>
        </w:rPr>
        <w:t xml:space="preserve"> местного самоуправления в Ханты-Мансийском автономном округе – Югре в городском поселении Малиновский</w:t>
      </w:r>
    </w:p>
    <w:p w:rsidR="00C6456F" w:rsidRPr="00C6456F" w:rsidRDefault="00C6456F" w:rsidP="00C6456F">
      <w:pPr>
        <w:jc w:val="center"/>
        <w:rPr>
          <w:rFonts w:eastAsiaTheme="minorHAnsi"/>
          <w:b/>
          <w:sz w:val="25"/>
          <w:szCs w:val="25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270"/>
        <w:gridCol w:w="6095"/>
      </w:tblGrid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 xml:space="preserve">№ </w:t>
            </w:r>
            <w:proofErr w:type="gramStart"/>
            <w:r w:rsidRPr="00C6456F">
              <w:rPr>
                <w:b/>
              </w:rPr>
              <w:t>п</w:t>
            </w:r>
            <w:proofErr w:type="gramEnd"/>
            <w:r w:rsidRPr="00C6456F">
              <w:rPr>
                <w:b/>
              </w:rPr>
              <w:t>/п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 xml:space="preserve">Показатели 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>Городское поселение (по каждому поселению)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 xml:space="preserve">1. </w:t>
            </w:r>
          </w:p>
        </w:tc>
        <w:tc>
          <w:tcPr>
            <w:tcW w:w="9365" w:type="dxa"/>
            <w:gridSpan w:val="2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rPr>
                <w:b/>
              </w:rPr>
              <w:t xml:space="preserve">                                                           Сходы граждан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1.1.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>Количество проведенных сходов граждан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0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1.2.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 xml:space="preserve">Численность жителей, принявших участие </w:t>
            </w:r>
            <w:proofErr w:type="gramStart"/>
            <w:r w:rsidRPr="00C6456F">
              <w:t>сходе</w:t>
            </w:r>
            <w:proofErr w:type="gramEnd"/>
            <w:r w:rsidRPr="00C6456F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0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 xml:space="preserve">2. </w:t>
            </w:r>
          </w:p>
        </w:tc>
        <w:tc>
          <w:tcPr>
            <w:tcW w:w="9365" w:type="dxa"/>
            <w:gridSpan w:val="2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 xml:space="preserve">                                                                  Собрания граждан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2.1.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 xml:space="preserve">Количество проведенных собраний граждан 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2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2.2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 xml:space="preserve">Численность жителей, принявших участие в собраниях 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25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 xml:space="preserve">3. </w:t>
            </w:r>
          </w:p>
        </w:tc>
        <w:tc>
          <w:tcPr>
            <w:tcW w:w="9365" w:type="dxa"/>
            <w:gridSpan w:val="2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 xml:space="preserve">                                         Публичные слушания, общественные обсуждения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3.1.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>Количество проведенных публичных слушаний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2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>по вопросам принятия и изменения уставов муниципальных образований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0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>по вопросам принятия и изменения и исполнения местного бюджета и (или) расходных обязательств, а также отчета об исполнении местного бюджета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2</w:t>
            </w:r>
          </w:p>
        </w:tc>
      </w:tr>
      <w:tr w:rsidR="00C6456F" w:rsidRPr="00C6456F" w:rsidTr="00651BCA">
        <w:trPr>
          <w:trHeight w:val="1052"/>
        </w:trPr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>по вопросам развития территории (территориального планирования), землепользования, застройки, размещения объектов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2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>по иным вопросам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0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3.2.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>Численность жителей, принявших участие в публичных слушаниях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16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 xml:space="preserve">3.3. 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 xml:space="preserve">Количество проведенных общественных обсуждений 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2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3.4.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>Численность жителей, принявших участие в общественных обсуждениях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28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 xml:space="preserve">4. </w:t>
            </w:r>
          </w:p>
        </w:tc>
        <w:tc>
          <w:tcPr>
            <w:tcW w:w="9365" w:type="dxa"/>
            <w:gridSpan w:val="2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>Встречи с жителями (за исключением публичных слушаний)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4.1.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 xml:space="preserve">Количество встреч главы муниципального образования, депутатов представительного органа с жителями муниципального образования 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2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lastRenderedPageBreak/>
              <w:t xml:space="preserve">4.2. 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 xml:space="preserve">Число жителей, принявших участие во встречах  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53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 xml:space="preserve">5. </w:t>
            </w:r>
          </w:p>
        </w:tc>
        <w:tc>
          <w:tcPr>
            <w:tcW w:w="9365" w:type="dxa"/>
            <w:gridSpan w:val="2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</w:rPr>
            </w:pPr>
            <w:r w:rsidRPr="00C6456F">
              <w:rPr>
                <w:b/>
              </w:rPr>
              <w:t xml:space="preserve">Присутствие на заседаниях представительного органа муниципального образования 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5.1.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r w:rsidRPr="00C6456F">
              <w:t>Количество проведенных заседаний представительного органа муниципального образования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</w:pPr>
            <w:r w:rsidRPr="00C6456F">
              <w:t>13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5.2.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pPr>
              <w:rPr>
                <w:color w:val="FF0000"/>
              </w:rPr>
            </w:pPr>
            <w:r w:rsidRPr="00C6456F">
              <w:rPr>
                <w:color w:val="FF0000"/>
              </w:rPr>
              <w:t>Количество граждан муниципального образования, присутствующих на заседаниях представительного органа муниципального образования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0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b/>
                <w:color w:val="FF0000"/>
              </w:rPr>
            </w:pPr>
            <w:r w:rsidRPr="00C6456F">
              <w:rPr>
                <w:b/>
                <w:color w:val="FF0000"/>
              </w:rPr>
              <w:t xml:space="preserve">6. </w:t>
            </w:r>
          </w:p>
        </w:tc>
        <w:tc>
          <w:tcPr>
            <w:tcW w:w="9365" w:type="dxa"/>
            <w:gridSpan w:val="2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b/>
                <w:color w:val="FF0000"/>
              </w:rPr>
              <w:t xml:space="preserve">Территориальное общественное самоуправление 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6.1.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pPr>
              <w:rPr>
                <w:color w:val="FF0000"/>
              </w:rPr>
            </w:pPr>
            <w:r w:rsidRPr="00C6456F">
              <w:rPr>
                <w:color w:val="FF0000"/>
              </w:rPr>
              <w:t xml:space="preserve">Количество ТОС, </w:t>
            </w:r>
            <w:proofErr w:type="gramStart"/>
            <w:r w:rsidRPr="00C6456F">
              <w:rPr>
                <w:color w:val="FF0000"/>
              </w:rPr>
              <w:t>уставы</w:t>
            </w:r>
            <w:proofErr w:type="gramEnd"/>
            <w:r w:rsidRPr="00C6456F">
              <w:rPr>
                <w:color w:val="FF0000"/>
              </w:rPr>
              <w:t xml:space="preserve"> которых зарегистрированы органами местного самоуправления муниципальных образований 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1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pPr>
              <w:rPr>
                <w:color w:val="FF0000"/>
              </w:rPr>
            </w:pPr>
            <w:r w:rsidRPr="00C6456F">
              <w:rPr>
                <w:color w:val="FF0000"/>
              </w:rPr>
              <w:t xml:space="preserve">в т. ч. </w:t>
            </w:r>
            <w:proofErr w:type="gramStart"/>
            <w:r w:rsidRPr="00C6456F">
              <w:rPr>
                <w:color w:val="FF0000"/>
              </w:rPr>
              <w:t>зарегистрированных</w:t>
            </w:r>
            <w:proofErr w:type="gramEnd"/>
            <w:r w:rsidRPr="00C6456F">
              <w:rPr>
                <w:color w:val="FF0000"/>
              </w:rPr>
              <w:t xml:space="preserve"> в качестве юридического лица 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0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6.2.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pPr>
              <w:rPr>
                <w:color w:val="FF0000"/>
              </w:rPr>
            </w:pPr>
            <w:r w:rsidRPr="00C6456F">
              <w:rPr>
                <w:color w:val="FF0000"/>
              </w:rPr>
              <w:t>Количество инициатив ТОС, получивших информационную, материально-техническую, финансовую поддержку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1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6.3.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pPr>
              <w:rPr>
                <w:color w:val="FF0000"/>
              </w:rPr>
            </w:pPr>
            <w:r w:rsidRPr="00C6456F">
              <w:rPr>
                <w:color w:val="FF0000"/>
              </w:rPr>
              <w:t>Число членов руководящих органов ТОС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4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6.4.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pPr>
              <w:rPr>
                <w:color w:val="FF0000"/>
              </w:rPr>
            </w:pPr>
            <w:r w:rsidRPr="00C6456F">
              <w:rPr>
                <w:color w:val="FF0000"/>
              </w:rPr>
              <w:t>Количество информационных материалов о ТОС (в печати, в электронных СМИ (телевидение и радио), в сети Интернет)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2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6.5.</w:t>
            </w:r>
          </w:p>
        </w:tc>
        <w:tc>
          <w:tcPr>
            <w:tcW w:w="3270" w:type="dxa"/>
            <w:shd w:val="clear" w:color="auto" w:fill="auto"/>
          </w:tcPr>
          <w:p w:rsidR="00C6456F" w:rsidRPr="00C6456F" w:rsidRDefault="00C6456F" w:rsidP="00C6456F">
            <w:pPr>
              <w:rPr>
                <w:color w:val="FF0000"/>
              </w:rPr>
            </w:pPr>
            <w:r w:rsidRPr="00C6456F">
              <w:rPr>
                <w:color w:val="FF0000"/>
              </w:rPr>
              <w:t>Количество проведенных форумов, семинаров, конференций, «круглых столов» по вопросам организации и осуществления ТОС</w:t>
            </w:r>
          </w:p>
        </w:tc>
        <w:tc>
          <w:tcPr>
            <w:tcW w:w="6095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1</w:t>
            </w:r>
          </w:p>
        </w:tc>
      </w:tr>
    </w:tbl>
    <w:p w:rsidR="00C6456F" w:rsidRPr="00C6456F" w:rsidRDefault="00C6456F" w:rsidP="00C6456F">
      <w:pPr>
        <w:rPr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398"/>
        <w:gridCol w:w="5967"/>
      </w:tblGrid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6.6.</w:t>
            </w:r>
          </w:p>
        </w:tc>
        <w:tc>
          <w:tcPr>
            <w:tcW w:w="3398" w:type="dxa"/>
            <w:shd w:val="clear" w:color="auto" w:fill="auto"/>
          </w:tcPr>
          <w:p w:rsidR="00C6456F" w:rsidRPr="00C6456F" w:rsidRDefault="00C6456F" w:rsidP="00C6456F">
            <w:pPr>
              <w:rPr>
                <w:color w:val="FF0000"/>
              </w:rPr>
            </w:pPr>
            <w:r w:rsidRPr="00C6456F">
              <w:rPr>
                <w:color w:val="FF0000"/>
              </w:rPr>
              <w:t>Количество муниципальных правовых актов, включающих мероприятия, способствующих развитию ТОС:</w:t>
            </w:r>
          </w:p>
        </w:tc>
        <w:tc>
          <w:tcPr>
            <w:tcW w:w="5967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3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</w:p>
        </w:tc>
        <w:tc>
          <w:tcPr>
            <w:tcW w:w="3398" w:type="dxa"/>
            <w:shd w:val="clear" w:color="auto" w:fill="auto"/>
          </w:tcPr>
          <w:p w:rsidR="00C6456F" w:rsidRPr="00C6456F" w:rsidRDefault="00C6456F" w:rsidP="00C6456F">
            <w:pPr>
              <w:rPr>
                <w:color w:val="FF0000"/>
              </w:rPr>
            </w:pPr>
            <w:r w:rsidRPr="00C6456F">
              <w:rPr>
                <w:color w:val="FF0000"/>
              </w:rPr>
              <w:t>иных</w:t>
            </w:r>
          </w:p>
        </w:tc>
        <w:tc>
          <w:tcPr>
            <w:tcW w:w="5967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3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6.7.</w:t>
            </w:r>
          </w:p>
        </w:tc>
        <w:tc>
          <w:tcPr>
            <w:tcW w:w="3398" w:type="dxa"/>
            <w:shd w:val="clear" w:color="auto" w:fill="auto"/>
          </w:tcPr>
          <w:p w:rsidR="00C6456F" w:rsidRPr="00C6456F" w:rsidRDefault="00C6456F" w:rsidP="00C6456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6456F">
              <w:rPr>
                <w:color w:val="FF0000"/>
              </w:rPr>
              <w:t>Количество совершенных административных правонарушений в границах ТОС, предусмотренных Законом ХМАО-Югры от 11.06.2010 N 102-оз «Об административных правонарушениях»</w:t>
            </w:r>
          </w:p>
        </w:tc>
        <w:tc>
          <w:tcPr>
            <w:tcW w:w="5967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0</w:t>
            </w:r>
          </w:p>
        </w:tc>
      </w:tr>
      <w:tr w:rsidR="00C6456F" w:rsidRPr="00C6456F" w:rsidTr="00651BCA">
        <w:tc>
          <w:tcPr>
            <w:tcW w:w="666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 xml:space="preserve">6.8. </w:t>
            </w:r>
          </w:p>
        </w:tc>
        <w:tc>
          <w:tcPr>
            <w:tcW w:w="3398" w:type="dxa"/>
            <w:shd w:val="clear" w:color="auto" w:fill="auto"/>
          </w:tcPr>
          <w:p w:rsidR="00C6456F" w:rsidRPr="00C6456F" w:rsidRDefault="00C6456F" w:rsidP="00C6456F">
            <w:pPr>
              <w:rPr>
                <w:color w:val="FF0000"/>
              </w:rPr>
            </w:pPr>
            <w:r w:rsidRPr="00C6456F">
              <w:rPr>
                <w:color w:val="FF0000"/>
              </w:rPr>
              <w:t>Численность населения, зарегистрированного по месту жительства на 1 января в границах ТОС</w:t>
            </w:r>
          </w:p>
        </w:tc>
        <w:tc>
          <w:tcPr>
            <w:tcW w:w="5967" w:type="dxa"/>
            <w:shd w:val="clear" w:color="auto" w:fill="auto"/>
          </w:tcPr>
          <w:p w:rsidR="00C6456F" w:rsidRPr="00C6456F" w:rsidRDefault="00C6456F" w:rsidP="00C6456F">
            <w:pPr>
              <w:jc w:val="center"/>
              <w:rPr>
                <w:color w:val="FF0000"/>
              </w:rPr>
            </w:pPr>
            <w:r w:rsidRPr="00C6456F">
              <w:rPr>
                <w:color w:val="FF0000"/>
              </w:rPr>
              <w:t>94</w:t>
            </w:r>
          </w:p>
        </w:tc>
      </w:tr>
    </w:tbl>
    <w:p w:rsidR="00C6456F" w:rsidRPr="00C6456F" w:rsidRDefault="00C6456F" w:rsidP="00C6456F">
      <w:pPr>
        <w:rPr>
          <w:b/>
          <w:sz w:val="24"/>
          <w:szCs w:val="24"/>
        </w:rPr>
      </w:pPr>
    </w:p>
    <w:p w:rsidR="00C6456F" w:rsidRPr="00C6456F" w:rsidRDefault="00C6456F" w:rsidP="00C6456F">
      <w:pPr>
        <w:tabs>
          <w:tab w:val="left" w:pos="567"/>
          <w:tab w:val="left" w:pos="709"/>
        </w:tabs>
        <w:ind w:right="-126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 xml:space="preserve">Переподготовка и повышение квалификации </w:t>
      </w:r>
    </w:p>
    <w:p w:rsidR="00C6456F" w:rsidRPr="00C6456F" w:rsidRDefault="00C6456F" w:rsidP="00C6456F">
      <w:pPr>
        <w:tabs>
          <w:tab w:val="left" w:pos="567"/>
          <w:tab w:val="left" w:pos="709"/>
        </w:tabs>
        <w:ind w:right="-126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работников администрации городского поселения Малиновский</w:t>
      </w:r>
    </w:p>
    <w:p w:rsidR="00C6456F" w:rsidRPr="00C6456F" w:rsidRDefault="00C6456F" w:rsidP="00C6456F">
      <w:pPr>
        <w:tabs>
          <w:tab w:val="left" w:pos="567"/>
          <w:tab w:val="left" w:pos="709"/>
        </w:tabs>
        <w:ind w:right="-126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left="-567" w:firstLine="567"/>
        <w:rPr>
          <w:b/>
          <w:sz w:val="24"/>
          <w:szCs w:val="24"/>
        </w:rPr>
      </w:pPr>
      <w:r w:rsidRPr="00C6456F">
        <w:rPr>
          <w:sz w:val="24"/>
          <w:szCs w:val="24"/>
        </w:rPr>
        <w:t xml:space="preserve">          В 2023 году прошедших курсы повышения квалификации - 2 чел.</w:t>
      </w:r>
    </w:p>
    <w:p w:rsidR="00C6456F" w:rsidRPr="00C6456F" w:rsidRDefault="00C6456F" w:rsidP="00C6456F">
      <w:pPr>
        <w:ind w:firstLine="567"/>
        <w:jc w:val="both"/>
        <w:rPr>
          <w:color w:val="FF0000"/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Комитеты,</w:t>
      </w:r>
      <w:r w:rsidRPr="00C6456F">
        <w:rPr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комиссии, рабочие группы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В 2023 году в администрации городского поселения Малиновский осуществляли свою деятельность следующие комиссии и рабочие группы: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lastRenderedPageBreak/>
        <w:t>1. Организационный комитет по проведению публичных слушаний по проекту изменений и дополнений в устав городского поселения Малиновский – нет;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2. Организационный комитет по проведению публичных слушаний об исполнении бюджета за 2023 год, о проекте бюджета на 2024-2026 годы – 2 заседания;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3. Комиссия по предупреждению и ликвидации чрезвычайных ситуаций и обеспечению пожарной безопасности городского поселения Малиновский – 5 заседаний.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</w:p>
    <w:p w:rsidR="00C6456F" w:rsidRPr="00C6456F" w:rsidRDefault="00C6456F" w:rsidP="00C6456F">
      <w:pPr>
        <w:ind w:left="360"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Нотариальные действия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Во исполнение поставленных задач, главным специалистом (по общим вопросам) за период с 01 января 2023 года по 31 декабря 2023 года совершено 175</w:t>
      </w:r>
      <w:r w:rsidRPr="00C6456F">
        <w:rPr>
          <w:b/>
          <w:sz w:val="24"/>
          <w:szCs w:val="24"/>
        </w:rPr>
        <w:t xml:space="preserve"> </w:t>
      </w:r>
      <w:r w:rsidRPr="00C6456F">
        <w:rPr>
          <w:sz w:val="24"/>
          <w:szCs w:val="24"/>
        </w:rPr>
        <w:t>нотариальных действия, из которых:</w:t>
      </w:r>
    </w:p>
    <w:p w:rsidR="00C6456F" w:rsidRPr="00C6456F" w:rsidRDefault="00C6456F" w:rsidP="00C6456F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удостоверено доверенностей – 68;</w:t>
      </w:r>
    </w:p>
    <w:p w:rsidR="00C6456F" w:rsidRPr="00C6456F" w:rsidRDefault="00C6456F" w:rsidP="00C6456F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засвидетельствовано верности копий документов и выписок из них – 53</w:t>
      </w:r>
      <w:r w:rsidRPr="00C6456F">
        <w:rPr>
          <w:b/>
          <w:sz w:val="24"/>
          <w:szCs w:val="24"/>
        </w:rPr>
        <w:t>;</w:t>
      </w:r>
      <w:r w:rsidRPr="00C6456F">
        <w:rPr>
          <w:sz w:val="24"/>
          <w:szCs w:val="24"/>
        </w:rPr>
        <w:t xml:space="preserve"> </w:t>
      </w:r>
    </w:p>
    <w:p w:rsidR="00C6456F" w:rsidRPr="00C6456F" w:rsidRDefault="00C6456F" w:rsidP="00C6456F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засвидетельствовано подлинности подписи – 16;</w:t>
      </w:r>
    </w:p>
    <w:p w:rsidR="00C6456F" w:rsidRPr="00C6456F" w:rsidRDefault="00C6456F" w:rsidP="00C6456F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выдано дубликатов документов – 2</w:t>
      </w:r>
    </w:p>
    <w:p w:rsidR="00C6456F" w:rsidRPr="00C6456F" w:rsidRDefault="00C6456F" w:rsidP="00C6456F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Заверено заявлений - 35</w:t>
      </w:r>
    </w:p>
    <w:p w:rsidR="00C6456F" w:rsidRPr="00C6456F" w:rsidRDefault="00C6456F" w:rsidP="00C6456F">
      <w:pPr>
        <w:contextualSpacing/>
        <w:jc w:val="both"/>
        <w:rPr>
          <w:sz w:val="24"/>
          <w:szCs w:val="24"/>
        </w:rPr>
      </w:pPr>
    </w:p>
    <w:p w:rsidR="00C6456F" w:rsidRPr="00C6456F" w:rsidRDefault="00C6456F" w:rsidP="00C6456F">
      <w:pPr>
        <w:ind w:left="720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Организация первичного воинского учета</w:t>
      </w:r>
    </w:p>
    <w:p w:rsidR="00C6456F" w:rsidRPr="00C6456F" w:rsidRDefault="00C6456F" w:rsidP="00C6456F">
      <w:pPr>
        <w:ind w:left="720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На первичном воинском учете в органах местного самоуправления, расположенных на территории  городского поселения Малиновский состоит 679 граждан, пребывающих в запасе, и граждан подлежащих призыву на военную службу, не пребывающих в запасе, в том числе: 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граждан, подлежащих призыву на военную службу (от 18 до 27 лет), не пребывающих в запасе -  44 чел., что составляет 6,48 % от общего числа граждан, состоящих на воинском учете на территории муниципального образования.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proofErr w:type="gramStart"/>
      <w:r w:rsidRPr="00C6456F">
        <w:rPr>
          <w:sz w:val="24"/>
          <w:szCs w:val="24"/>
        </w:rPr>
        <w:t xml:space="preserve">- граждан, пребывающих в запасе – 635 чел., из них: 2 офицеров запаса, и 633  прапорщиков, мичманов, сержантов, старшин, солдат, матросов запаса. </w:t>
      </w:r>
      <w:proofErr w:type="gramEnd"/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По состоянию на 1 января 2024 года количественный состав мобилизационных людских ресурсов  находящихся на первичном воинском учете в органах местного самоуправления, по категориям граждан, пребывающих в запасе,  характеризуются: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3260"/>
        <w:gridCol w:w="2127"/>
        <w:gridCol w:w="1701"/>
        <w:gridCol w:w="1984"/>
      </w:tblGrid>
      <w:tr w:rsidR="00C6456F" w:rsidRPr="00C6456F" w:rsidTr="00651BCA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Состав запаса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По характеру прохождения военной службе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Итого</w:t>
            </w:r>
          </w:p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(чел.)</w:t>
            </w:r>
          </w:p>
        </w:tc>
      </w:tr>
      <w:tr w:rsidR="00C6456F" w:rsidRPr="00C6456F" w:rsidTr="00651BCA">
        <w:trPr>
          <w:trHeight w:val="34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ВМФ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C6456F" w:rsidRPr="00C6456F" w:rsidTr="00651BCA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6F" w:rsidRPr="00C6456F" w:rsidRDefault="00C6456F" w:rsidP="00C6456F">
            <w:pPr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 xml:space="preserve">     Офицеры  запаса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2</w:t>
            </w:r>
          </w:p>
        </w:tc>
      </w:tr>
      <w:tr w:rsidR="00C6456F" w:rsidRPr="00C6456F" w:rsidTr="00651BCA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456F" w:rsidRPr="00C6456F" w:rsidRDefault="00C6456F" w:rsidP="00C6456F">
            <w:pPr>
              <w:jc w:val="both"/>
              <w:rPr>
                <w:b/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 xml:space="preserve">     Прапорщики, мичманы, сержанты, старшины, солдаты и матросы запаса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6456F">
              <w:rPr>
                <w:bCs/>
                <w:sz w:val="24"/>
                <w:szCs w:val="24"/>
              </w:rPr>
              <w:t>635</w:t>
            </w:r>
          </w:p>
        </w:tc>
      </w:tr>
      <w:tr w:rsidR="00C6456F" w:rsidRPr="00C6456F" w:rsidTr="00651BC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6F" w:rsidRPr="00C6456F" w:rsidRDefault="00C6456F" w:rsidP="00C6456F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             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Осуществление записей актов гражданского состояния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Главным специалистом (по общим вопросам) за период с 01 января 2023 года по 31 декабря 2023 года совершено </w:t>
      </w:r>
      <w:r w:rsidRPr="00C6456F">
        <w:rPr>
          <w:b/>
          <w:sz w:val="24"/>
          <w:szCs w:val="24"/>
        </w:rPr>
        <w:t>41</w:t>
      </w:r>
      <w:r w:rsidRPr="00C6456F">
        <w:rPr>
          <w:sz w:val="24"/>
          <w:szCs w:val="24"/>
        </w:rPr>
        <w:t xml:space="preserve"> записи гражданского состояния, из них:</w:t>
      </w:r>
    </w:p>
    <w:p w:rsidR="00C6456F" w:rsidRPr="00C6456F" w:rsidRDefault="00C6456F" w:rsidP="00C6456F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заключение браков – 3;</w:t>
      </w:r>
    </w:p>
    <w:p w:rsidR="00C6456F" w:rsidRPr="00C6456F" w:rsidRDefault="00C6456F" w:rsidP="00C6456F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расторжение браков – 6;</w:t>
      </w:r>
    </w:p>
    <w:p w:rsidR="00C6456F" w:rsidRPr="00C6456F" w:rsidRDefault="00C6456F" w:rsidP="00C6456F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рождение детей – 11 (2 девочки, 9 мальчиков);</w:t>
      </w:r>
    </w:p>
    <w:p w:rsidR="00C6456F" w:rsidRPr="00C6456F" w:rsidRDefault="00C6456F" w:rsidP="00C6456F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 смерти –  21 (10 женщин,  11 мужчин).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lastRenderedPageBreak/>
        <w:t>Торговля и бытовое обслуживание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На территории городского поселения находится 19 магазинов, непродовольственные - 10, смешанных товаров- 7, нестационарные торговые объекты – 2.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spacing w:line="276" w:lineRule="auto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  <w:r w:rsidRPr="00C6456F">
        <w:rPr>
          <w:rFonts w:eastAsiaTheme="minorHAnsi"/>
          <w:b/>
          <w:sz w:val="24"/>
          <w:szCs w:val="24"/>
          <w:lang w:eastAsia="en-US"/>
        </w:rPr>
        <w:t>Организация содержания муниципального жилого фонда</w:t>
      </w:r>
    </w:p>
    <w:p w:rsidR="00C6456F" w:rsidRPr="00C6456F" w:rsidRDefault="00C6456F" w:rsidP="00C6456F">
      <w:pPr>
        <w:spacing w:line="276" w:lineRule="auto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Общая площадь жилищного фонда на территории городского поселения Малиновский, по состоянию на конец 2023 г. – 87, 2 тыс. кв. м. (2022 – 86, 8 тыс. кв. м.);  в том числе общая площадь жилого фонда, признанного непригодным для проживания и аварийным                                       в 2023 г. – 27,7 тыс. кв. м., общая площадь жилого фонда, признанного аварийным в 2023 г. – 1,3 тыс. кв. м., всего на территории муниципального образования признанно аварийным и подлежащим сносу 13,2 тыс. кв. м.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Площадь жилого фонда введенного в эксплуатацию на территории городского поселения Малиновский, в 2023 г. – 435,0 </w:t>
      </w:r>
      <w:proofErr w:type="spellStart"/>
      <w:r w:rsidRPr="00C6456F">
        <w:rPr>
          <w:sz w:val="24"/>
          <w:szCs w:val="24"/>
          <w:lang w:eastAsia="en-US"/>
        </w:rPr>
        <w:t>кв.м</w:t>
      </w:r>
      <w:proofErr w:type="spellEnd"/>
      <w:r w:rsidRPr="00C6456F">
        <w:rPr>
          <w:sz w:val="24"/>
          <w:szCs w:val="24"/>
          <w:lang w:eastAsia="en-US"/>
        </w:rPr>
        <w:t>. – 2 индивидуальных жилых дома.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proofErr w:type="gramStart"/>
      <w:r w:rsidRPr="00C6456F">
        <w:rPr>
          <w:sz w:val="24"/>
          <w:szCs w:val="24"/>
          <w:lang w:eastAsia="en-US"/>
        </w:rPr>
        <w:t>Количество семей состоящих на учете в качестве нуждающихся в улучшении жилищных условий / в том числе количество семей состоящих на учете во внеочередном порядке /количество семей принятых на соответствующий учет в указанный период:</w:t>
      </w:r>
      <w:proofErr w:type="gramEnd"/>
    </w:p>
    <w:p w:rsidR="00C6456F" w:rsidRPr="00C6456F" w:rsidRDefault="00C6456F" w:rsidP="00C6456F">
      <w:pPr>
        <w:ind w:firstLine="851"/>
        <w:jc w:val="both"/>
        <w:rPr>
          <w:sz w:val="24"/>
          <w:szCs w:val="24"/>
          <w:shd w:val="clear" w:color="auto" w:fill="FFFFFF"/>
          <w:lang w:eastAsia="en-US"/>
        </w:rPr>
      </w:pPr>
      <w:r w:rsidRPr="00C6456F">
        <w:rPr>
          <w:sz w:val="24"/>
          <w:szCs w:val="24"/>
          <w:lang w:eastAsia="en-US"/>
        </w:rPr>
        <w:t xml:space="preserve">2023 г. – </w:t>
      </w:r>
      <w:r w:rsidRPr="00C6456F">
        <w:rPr>
          <w:sz w:val="24"/>
          <w:szCs w:val="24"/>
          <w:shd w:val="clear" w:color="auto" w:fill="FFFFFF"/>
          <w:lang w:eastAsia="en-US"/>
        </w:rPr>
        <w:t xml:space="preserve">128 / 17 / 2;  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Количество жилых помещений предоставленных гражданам, состоящим на учете в качестве нуждающихся в улучшении жилищных условий; / общая площадь предоставленных жилых помещений (кв. м.):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2023 – 3 / 210,1 </w:t>
      </w:r>
      <w:proofErr w:type="spellStart"/>
      <w:r w:rsidRPr="00C6456F">
        <w:rPr>
          <w:sz w:val="24"/>
          <w:szCs w:val="24"/>
          <w:lang w:eastAsia="en-US"/>
        </w:rPr>
        <w:t>кв.м</w:t>
      </w:r>
      <w:proofErr w:type="spellEnd"/>
      <w:r w:rsidRPr="00C6456F">
        <w:rPr>
          <w:sz w:val="24"/>
          <w:szCs w:val="24"/>
          <w:lang w:eastAsia="en-US"/>
        </w:rPr>
        <w:t>.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Количество жилых помещений предоставленных из специализированного жилищного фонда: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2023 г. – 1.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Количество семей расселенных в рамках программ по переселению граждан из непригодных для проживания и аварийных жилых домов / общая площадь предоставленных жилых помещений (кв. м.):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2023 г. – 7 / 444,4 </w:t>
      </w:r>
      <w:proofErr w:type="spellStart"/>
      <w:r w:rsidRPr="00C6456F">
        <w:rPr>
          <w:sz w:val="24"/>
          <w:szCs w:val="24"/>
          <w:lang w:eastAsia="en-US"/>
        </w:rPr>
        <w:t>кв.м</w:t>
      </w:r>
      <w:proofErr w:type="spellEnd"/>
      <w:r w:rsidRPr="00C6456F">
        <w:rPr>
          <w:sz w:val="24"/>
          <w:szCs w:val="24"/>
          <w:lang w:eastAsia="en-US"/>
        </w:rPr>
        <w:t>.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В том числе: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- 5 семьей заселены в </w:t>
      </w:r>
      <w:proofErr w:type="gramStart"/>
      <w:r w:rsidRPr="00C6456F">
        <w:rPr>
          <w:sz w:val="24"/>
          <w:szCs w:val="24"/>
          <w:lang w:eastAsia="en-US"/>
        </w:rPr>
        <w:t>рамках</w:t>
      </w:r>
      <w:proofErr w:type="gramEnd"/>
      <w:r w:rsidRPr="00C6456F">
        <w:rPr>
          <w:sz w:val="24"/>
          <w:szCs w:val="24"/>
          <w:lang w:eastAsia="en-US"/>
        </w:rPr>
        <w:t xml:space="preserve"> муниципальной программы по расселению аварийного жилья по адресу: п. Малиновский, ул. Гагарина, д. 2В;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- 2 семьи расселены во исполнение решений Советского </w:t>
      </w:r>
      <w:proofErr w:type="spellStart"/>
      <w:r w:rsidRPr="00C6456F">
        <w:rPr>
          <w:sz w:val="24"/>
          <w:szCs w:val="24"/>
          <w:lang w:eastAsia="en-US"/>
        </w:rPr>
        <w:t>районого</w:t>
      </w:r>
      <w:proofErr w:type="spellEnd"/>
      <w:r w:rsidRPr="00C6456F">
        <w:rPr>
          <w:sz w:val="24"/>
          <w:szCs w:val="24"/>
          <w:lang w:eastAsia="en-US"/>
        </w:rPr>
        <w:t xml:space="preserve"> суда  из жилого помещения, признанного непригодным для проживания и авариного жилищного фонда соответственно.  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Количество муниципальных жилых помещений, переданных по договорам бесплатной передачи в собственность граждан в порядке приватизации: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2023 г. – 4.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Количество муниципальных жилых помещений, переданных по договору безвозмездной передачи жилого помещения в муниципальную собственность: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2023 г. / 1.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По состоянию на 01.01.2024 года у администрации городского поселения Малиновский исполнены обязательства по обеспечению граждан жилыми помещениями по договору социального найма по судебным решениям.</w:t>
      </w:r>
    </w:p>
    <w:p w:rsidR="00C6456F" w:rsidRPr="00C6456F" w:rsidRDefault="00C6456F" w:rsidP="00C6456F">
      <w:pPr>
        <w:ind w:firstLine="851"/>
        <w:jc w:val="both"/>
        <w:rPr>
          <w:sz w:val="24"/>
          <w:szCs w:val="24"/>
          <w:lang w:eastAsia="en-US"/>
        </w:rPr>
      </w:pPr>
      <w:proofErr w:type="gramStart"/>
      <w:r w:rsidRPr="00C6456F">
        <w:rPr>
          <w:sz w:val="24"/>
          <w:szCs w:val="24"/>
          <w:lang w:eastAsia="en-US"/>
        </w:rPr>
        <w:t>В 2023 году  включены в</w:t>
      </w:r>
      <w:r w:rsidRPr="00C6456F">
        <w:rPr>
          <w:rFonts w:ascii="Calibri" w:hAnsi="Calibri"/>
          <w:sz w:val="24"/>
          <w:szCs w:val="24"/>
          <w:lang w:eastAsia="en-US"/>
        </w:rPr>
        <w:t xml:space="preserve"> </w:t>
      </w:r>
      <w:r w:rsidRPr="00C6456F">
        <w:rPr>
          <w:sz w:val="24"/>
          <w:szCs w:val="24"/>
          <w:lang w:eastAsia="en-US"/>
        </w:rPr>
        <w:t xml:space="preserve">муниципальную программу «Обеспечение доступным и комфортным жильем жителей городского поселения Малиновский» №  236 от 31.10.2018 года 11 аварийных многоквартирных жилых домов, подлежащих расселению. </w:t>
      </w:r>
      <w:proofErr w:type="gramEnd"/>
    </w:p>
    <w:p w:rsidR="00C6456F" w:rsidRPr="00C6456F" w:rsidRDefault="00C6456F" w:rsidP="00C6456F">
      <w:pPr>
        <w:tabs>
          <w:tab w:val="left" w:pos="1065"/>
        </w:tabs>
        <w:ind w:firstLine="851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По состоянию на 01.01.2024 г. в аварийном жилье проживает – 496 человек.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lastRenderedPageBreak/>
        <w:t>Земельные отношения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tabs>
          <w:tab w:val="left" w:pos="567"/>
        </w:tabs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За отчетный период администрацией городского поселения Малиновский было заключено 15 договоров  аренды земельных участков из них:</w:t>
      </w: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под размещение гаража - 2;</w:t>
      </w: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для ИЖС и под квартирой - 9 </w:t>
      </w:r>
      <w:bookmarkStart w:id="1" w:name="_Hlk154483793"/>
      <w:r w:rsidRPr="00C6456F">
        <w:rPr>
          <w:sz w:val="24"/>
          <w:szCs w:val="24"/>
          <w:lang w:eastAsia="en-US"/>
        </w:rPr>
        <w:t>(физические лица, продление)</w:t>
      </w:r>
      <w:bookmarkEnd w:id="1"/>
      <w:r w:rsidRPr="00C6456F">
        <w:rPr>
          <w:sz w:val="24"/>
          <w:szCs w:val="24"/>
          <w:lang w:eastAsia="en-US"/>
        </w:rPr>
        <w:t>;</w:t>
      </w: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под </w:t>
      </w:r>
      <w:proofErr w:type="spellStart"/>
      <w:r w:rsidRPr="00C6456F">
        <w:rPr>
          <w:sz w:val="24"/>
          <w:szCs w:val="24"/>
          <w:lang w:eastAsia="en-US"/>
        </w:rPr>
        <w:t>среднеэтажную</w:t>
      </w:r>
      <w:proofErr w:type="spellEnd"/>
      <w:r w:rsidRPr="00C6456F">
        <w:rPr>
          <w:sz w:val="24"/>
          <w:szCs w:val="24"/>
          <w:lang w:eastAsia="en-US"/>
        </w:rPr>
        <w:t xml:space="preserve"> жилую застройку – 1 (участок приобретен на торгах);</w:t>
      </w: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под строительную промышленность – 2 (юридическое лицо);</w:t>
      </w: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под государственное управление, банковскую и строительную деятельность – 1 (юридическое лицо).</w:t>
      </w: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Оформлено в собственность 13 земельных участков: </w:t>
      </w: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под обслуживание жилых домов и квартир – 12 (физические лица);</w:t>
      </w: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под гараж – 1 (физические лица).</w:t>
      </w: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Государственная регистрация права в </w:t>
      </w:r>
      <w:proofErr w:type="spellStart"/>
      <w:r w:rsidRPr="00C6456F">
        <w:rPr>
          <w:sz w:val="24"/>
          <w:szCs w:val="24"/>
          <w:lang w:eastAsia="en-US"/>
        </w:rPr>
        <w:t>Росреестре</w:t>
      </w:r>
      <w:proofErr w:type="spellEnd"/>
      <w:r w:rsidRPr="00C6456F">
        <w:rPr>
          <w:sz w:val="24"/>
          <w:szCs w:val="24"/>
          <w:lang w:eastAsia="en-US"/>
        </w:rPr>
        <w:t xml:space="preserve"> –  24 объектов недвижимости (земельные участки, здания);</w:t>
      </w: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государственная регистрация сделок и расторжений – 26 земельных участков; </w:t>
      </w:r>
    </w:p>
    <w:p w:rsidR="00C6456F" w:rsidRPr="00C6456F" w:rsidRDefault="00C6456F" w:rsidP="00C6456F">
      <w:pPr>
        <w:ind w:firstLine="709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постановка на государственный кадастровый учет (кадастровый учет в связи с изменениями сведений) -  29 земельных участков.</w:t>
      </w:r>
    </w:p>
    <w:p w:rsidR="00C6456F" w:rsidRPr="00C6456F" w:rsidRDefault="00C6456F" w:rsidP="00C6456F">
      <w:pPr>
        <w:spacing w:after="200" w:line="276" w:lineRule="auto"/>
        <w:ind w:left="142"/>
        <w:contextualSpacing/>
        <w:rPr>
          <w:sz w:val="24"/>
          <w:szCs w:val="24"/>
          <w:lang w:eastAsia="en-US"/>
        </w:rPr>
      </w:pPr>
    </w:p>
    <w:p w:rsidR="00C6456F" w:rsidRPr="00C6456F" w:rsidRDefault="00C6456F" w:rsidP="00C6456F">
      <w:pPr>
        <w:contextualSpacing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            Земельные участки, сформированные под жилищное строительство:</w:t>
      </w:r>
    </w:p>
    <w:p w:rsidR="00C6456F" w:rsidRPr="00C6456F" w:rsidRDefault="00C6456F" w:rsidP="00C6456F">
      <w:pPr>
        <w:numPr>
          <w:ilvl w:val="0"/>
          <w:numId w:val="8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Земельный участок по адресу: п. Малиновский, пер. Молодежный 2, общей площадью 6259, 0 </w:t>
      </w:r>
      <w:proofErr w:type="spellStart"/>
      <w:r w:rsidRPr="00C6456F">
        <w:rPr>
          <w:sz w:val="24"/>
          <w:szCs w:val="24"/>
          <w:lang w:eastAsia="en-US"/>
        </w:rPr>
        <w:t>кв</w:t>
      </w:r>
      <w:proofErr w:type="gramStart"/>
      <w:r w:rsidRPr="00C6456F">
        <w:rPr>
          <w:sz w:val="24"/>
          <w:szCs w:val="24"/>
          <w:lang w:eastAsia="en-US"/>
        </w:rPr>
        <w:t>.м</w:t>
      </w:r>
      <w:proofErr w:type="spellEnd"/>
      <w:proofErr w:type="gramEnd"/>
      <w:r w:rsidRPr="00C6456F">
        <w:rPr>
          <w:sz w:val="24"/>
          <w:szCs w:val="24"/>
          <w:lang w:eastAsia="en-US"/>
        </w:rPr>
        <w:t xml:space="preserve"> (образованный путем объединения четырех земельных участков с кадастровыми номерами 86:09:0401001:2427, 86:09:0401001:2762, 86:09:0401001:2694, 86:09:0401001:483), вид разрешенного использования - под </w:t>
      </w:r>
      <w:proofErr w:type="spellStart"/>
      <w:r w:rsidRPr="00C6456F">
        <w:rPr>
          <w:sz w:val="24"/>
          <w:szCs w:val="24"/>
          <w:lang w:eastAsia="en-US"/>
        </w:rPr>
        <w:t>среднеэтажную</w:t>
      </w:r>
      <w:proofErr w:type="spellEnd"/>
      <w:r w:rsidRPr="00C6456F">
        <w:rPr>
          <w:sz w:val="24"/>
          <w:szCs w:val="24"/>
          <w:lang w:eastAsia="en-US"/>
        </w:rPr>
        <w:t xml:space="preserve"> жилую застройку предоставлен в аренду на торгах;</w:t>
      </w:r>
    </w:p>
    <w:p w:rsidR="00C6456F" w:rsidRPr="00C6456F" w:rsidRDefault="00C6456F" w:rsidP="00C6456F">
      <w:pPr>
        <w:numPr>
          <w:ilvl w:val="0"/>
          <w:numId w:val="8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>Земельный участок расположенный по адресу:  п. Малиновский, ул. Терешковой, 3 , с кадастровым номером 86:09:0401002:664, под блокированную жилую застройку</w:t>
      </w:r>
      <w:r w:rsidRPr="00C6456F">
        <w:rPr>
          <w:rFonts w:ascii="Calibri" w:eastAsia="TimesNewRomanPSMT" w:hAnsi="Calibri" w:cs="TimesNewRomanPSMT"/>
          <w:sz w:val="24"/>
          <w:szCs w:val="24"/>
          <w:lang w:eastAsia="en-US"/>
        </w:rPr>
        <w:t xml:space="preserve">, </w:t>
      </w:r>
      <w:r w:rsidRPr="00C6456F">
        <w:rPr>
          <w:sz w:val="24"/>
          <w:szCs w:val="24"/>
          <w:lang w:eastAsia="en-US"/>
        </w:rPr>
        <w:t xml:space="preserve">площадью 1169 </w:t>
      </w:r>
      <w:proofErr w:type="spellStart"/>
      <w:r w:rsidRPr="00C6456F">
        <w:rPr>
          <w:sz w:val="24"/>
          <w:szCs w:val="24"/>
          <w:lang w:eastAsia="en-US"/>
        </w:rPr>
        <w:t>кв</w:t>
      </w:r>
      <w:proofErr w:type="gramStart"/>
      <w:r w:rsidRPr="00C6456F">
        <w:rPr>
          <w:sz w:val="24"/>
          <w:szCs w:val="24"/>
          <w:lang w:eastAsia="en-US"/>
        </w:rPr>
        <w:t>.м</w:t>
      </w:r>
      <w:proofErr w:type="spellEnd"/>
      <w:proofErr w:type="gramEnd"/>
      <w:r w:rsidRPr="00C6456F">
        <w:rPr>
          <w:sz w:val="24"/>
          <w:szCs w:val="24"/>
          <w:lang w:eastAsia="en-US"/>
        </w:rPr>
        <w:t>;</w:t>
      </w:r>
    </w:p>
    <w:p w:rsidR="00C6456F" w:rsidRPr="00C6456F" w:rsidRDefault="00C6456F" w:rsidP="00C6456F">
      <w:pPr>
        <w:numPr>
          <w:ilvl w:val="0"/>
          <w:numId w:val="8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Земельный участок расположенный по адресу: п. Юбилейный ул. Энтузиастов 15 с кадастровым номером 86:09:0401003:928, (площадь - 1500 </w:t>
      </w:r>
      <w:proofErr w:type="spellStart"/>
      <w:r w:rsidRPr="00C6456F">
        <w:rPr>
          <w:sz w:val="24"/>
          <w:szCs w:val="24"/>
          <w:lang w:eastAsia="en-US"/>
        </w:rPr>
        <w:t>кв</w:t>
      </w:r>
      <w:proofErr w:type="gramStart"/>
      <w:r w:rsidRPr="00C6456F">
        <w:rPr>
          <w:sz w:val="24"/>
          <w:szCs w:val="24"/>
          <w:lang w:eastAsia="en-US"/>
        </w:rPr>
        <w:t>.м</w:t>
      </w:r>
      <w:proofErr w:type="spellEnd"/>
      <w:proofErr w:type="gramEnd"/>
      <w:r w:rsidRPr="00C6456F">
        <w:rPr>
          <w:sz w:val="24"/>
          <w:szCs w:val="24"/>
          <w:lang w:eastAsia="en-US"/>
        </w:rPr>
        <w:t>), под блокированную жилую застройку;</w:t>
      </w:r>
    </w:p>
    <w:p w:rsidR="00C6456F" w:rsidRPr="00C6456F" w:rsidRDefault="00C6456F" w:rsidP="00C6456F">
      <w:pPr>
        <w:numPr>
          <w:ilvl w:val="0"/>
          <w:numId w:val="8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Земельный участок расположенный по адресу: п. Юбилейный,  ул.  Лесная, 5                   (площадь - 3, 673  </w:t>
      </w:r>
      <w:proofErr w:type="spellStart"/>
      <w:r w:rsidRPr="00C6456F">
        <w:rPr>
          <w:sz w:val="24"/>
          <w:szCs w:val="24"/>
          <w:lang w:eastAsia="en-US"/>
        </w:rPr>
        <w:t>кв</w:t>
      </w:r>
      <w:proofErr w:type="gramStart"/>
      <w:r w:rsidRPr="00C6456F">
        <w:rPr>
          <w:sz w:val="24"/>
          <w:szCs w:val="24"/>
          <w:lang w:eastAsia="en-US"/>
        </w:rPr>
        <w:t>.м</w:t>
      </w:r>
      <w:proofErr w:type="spellEnd"/>
      <w:proofErr w:type="gramEnd"/>
      <w:r w:rsidRPr="00C6456F">
        <w:rPr>
          <w:sz w:val="24"/>
          <w:szCs w:val="24"/>
          <w:lang w:eastAsia="en-US"/>
        </w:rPr>
        <w:t xml:space="preserve"> ), под малоэтажную многоквартирную жилую застройку.</w:t>
      </w:r>
    </w:p>
    <w:p w:rsidR="00C6456F" w:rsidRPr="00C6456F" w:rsidRDefault="00C6456F" w:rsidP="00C6456F">
      <w:pPr>
        <w:spacing w:after="200" w:line="276" w:lineRule="auto"/>
        <w:ind w:left="-426"/>
        <w:contextualSpacing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          </w:t>
      </w:r>
    </w:p>
    <w:p w:rsidR="00C6456F" w:rsidRPr="00C6456F" w:rsidRDefault="00C6456F" w:rsidP="00C6456F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В 2023 году  гражданам, состоящим на учете для бесплатного предоставления земельного участка в собственность, для строительства индивидуального жилого дома, предоставлены земельные участки по адресу:   </w:t>
      </w:r>
    </w:p>
    <w:p w:rsidR="00C6456F" w:rsidRPr="00C6456F" w:rsidRDefault="00C6456F" w:rsidP="00C6456F">
      <w:pPr>
        <w:contextualSpacing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           -  п. Малиновский, ул. Железнодорожная, 24 (получен отказ от земельного участка, семьей получена социальная выплата, вместо земельного участка);</w:t>
      </w:r>
    </w:p>
    <w:p w:rsidR="00C6456F" w:rsidRPr="00C6456F" w:rsidRDefault="00C6456F" w:rsidP="00C6456F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- п. Малиновский, ул. </w:t>
      </w:r>
      <w:proofErr w:type="gramStart"/>
      <w:r w:rsidRPr="00C6456F">
        <w:rPr>
          <w:sz w:val="24"/>
          <w:szCs w:val="24"/>
          <w:lang w:eastAsia="en-US"/>
        </w:rPr>
        <w:t>Береговая</w:t>
      </w:r>
      <w:proofErr w:type="gramEnd"/>
      <w:r w:rsidRPr="00C6456F">
        <w:rPr>
          <w:sz w:val="24"/>
          <w:szCs w:val="24"/>
          <w:lang w:eastAsia="en-US"/>
        </w:rPr>
        <w:t>, 5 (сформирован и поставлен на кадастровый учет).</w:t>
      </w:r>
    </w:p>
    <w:p w:rsidR="00C6456F" w:rsidRPr="00C6456F" w:rsidRDefault="00C6456F" w:rsidP="00C6456F">
      <w:pPr>
        <w:spacing w:after="200"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</w:p>
    <w:p w:rsidR="00C6456F" w:rsidRPr="00C6456F" w:rsidRDefault="00C6456F" w:rsidP="00C6456F">
      <w:pPr>
        <w:tabs>
          <w:tab w:val="left" w:pos="284"/>
        </w:tabs>
        <w:ind w:firstLine="851"/>
        <w:jc w:val="both"/>
        <w:rPr>
          <w:sz w:val="24"/>
          <w:szCs w:val="24"/>
          <w:lang w:eastAsia="en-US"/>
        </w:rPr>
      </w:pPr>
      <w:r w:rsidRPr="00C6456F">
        <w:rPr>
          <w:sz w:val="24"/>
          <w:szCs w:val="24"/>
          <w:lang w:eastAsia="en-US"/>
        </w:rPr>
        <w:t xml:space="preserve">Проводятся мероприятия по формированию земельного участка из земельных участков ранее расселенных аварийных домов для строительства многоквартирного дома. </w:t>
      </w:r>
    </w:p>
    <w:p w:rsidR="00C6456F" w:rsidRPr="00C6456F" w:rsidRDefault="00C6456F" w:rsidP="00C6456F">
      <w:pPr>
        <w:jc w:val="both"/>
        <w:rPr>
          <w:rFonts w:eastAsia="Calibri"/>
          <w:sz w:val="24"/>
          <w:szCs w:val="24"/>
          <w:lang w:eastAsia="en-US"/>
        </w:rPr>
      </w:pPr>
    </w:p>
    <w:p w:rsidR="00C6456F" w:rsidRPr="00C6456F" w:rsidRDefault="00C6456F" w:rsidP="00C6456F">
      <w:pPr>
        <w:jc w:val="both"/>
        <w:rPr>
          <w:rFonts w:eastAsia="Calibri"/>
          <w:sz w:val="24"/>
          <w:szCs w:val="24"/>
          <w:lang w:eastAsia="en-US"/>
        </w:rPr>
      </w:pPr>
    </w:p>
    <w:p w:rsidR="00C6456F" w:rsidRPr="00C6456F" w:rsidRDefault="00C6456F" w:rsidP="00C6456F">
      <w:pPr>
        <w:jc w:val="both"/>
        <w:rPr>
          <w:rFonts w:eastAsia="Calibri"/>
          <w:sz w:val="24"/>
          <w:szCs w:val="24"/>
          <w:lang w:eastAsia="en-US"/>
        </w:rPr>
      </w:pPr>
    </w:p>
    <w:p w:rsidR="00C6456F" w:rsidRPr="00C6456F" w:rsidRDefault="00C6456F" w:rsidP="00C6456F">
      <w:pPr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Организация благоустройства и озеленения территории поселения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В рамках работы по благоустройству поселения проведены следующие мероприятия: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Ликвидация несанкционированных свалок, расходы составили 200,0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lastRenderedPageBreak/>
        <w:t>- Санитарная уборка поселка с привлечением специализированной техники, расходы составили 363,9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Ремонт ограждения спортивной площадки в пос. Малиновский, расходы составили 129,1 тыс. рублей;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Отлов безнадзорных животных – расходы 38,9 тыс. рублей.</w:t>
      </w:r>
    </w:p>
    <w:p w:rsidR="00C6456F" w:rsidRPr="00C6456F" w:rsidRDefault="00C6456F" w:rsidP="00C6456F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В рамках реализации приоритетного национального проекта «Формирование комфортной среды» выполнено устройство пешеходной зоны по ул. Кузнецова в п. Малиновский, расходы составили 2 005,4 тыс. рублей, в том числе 703,9 тыс. рублей – средства федерального бюджета, 1 101 тыс. рублей - средства окружного бюджета, 200,5 тыс. рублей - средства местного бюджета.</w:t>
      </w:r>
    </w:p>
    <w:p w:rsidR="00C6456F" w:rsidRPr="00C6456F" w:rsidRDefault="00C6456F" w:rsidP="00C6456F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В рамках </w:t>
      </w:r>
      <w:proofErr w:type="gramStart"/>
      <w:r w:rsidRPr="00C6456F">
        <w:rPr>
          <w:sz w:val="24"/>
          <w:szCs w:val="24"/>
        </w:rPr>
        <w:t>инициативного</w:t>
      </w:r>
      <w:proofErr w:type="gramEnd"/>
      <w:r w:rsidRPr="00C6456F">
        <w:rPr>
          <w:sz w:val="24"/>
          <w:szCs w:val="24"/>
        </w:rPr>
        <w:t xml:space="preserve"> бюджетирования был реализован проект «Давайте жить дружно!», расходы составили 933,4 тыс. рублей.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</w:p>
    <w:p w:rsidR="00C6456F" w:rsidRPr="00C6456F" w:rsidRDefault="00C6456F" w:rsidP="00C6456F">
      <w:pPr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Организация уличного освещения</w:t>
      </w:r>
    </w:p>
    <w:p w:rsidR="00C6456F" w:rsidRPr="00C6456F" w:rsidRDefault="00C6456F" w:rsidP="00C6456F">
      <w:pPr>
        <w:jc w:val="center"/>
        <w:rPr>
          <w:sz w:val="24"/>
          <w:szCs w:val="24"/>
        </w:rPr>
      </w:pPr>
    </w:p>
    <w:p w:rsidR="00C6456F" w:rsidRPr="00C6456F" w:rsidRDefault="00C6456F" w:rsidP="00C6456F">
      <w:pPr>
        <w:tabs>
          <w:tab w:val="left" w:pos="284"/>
        </w:tabs>
        <w:jc w:val="both"/>
        <w:rPr>
          <w:sz w:val="24"/>
          <w:szCs w:val="24"/>
        </w:rPr>
      </w:pPr>
      <w:r w:rsidRPr="00C6456F">
        <w:rPr>
          <w:sz w:val="24"/>
          <w:szCs w:val="24"/>
        </w:rPr>
        <w:tab/>
      </w:r>
      <w:r w:rsidRPr="00C6456F">
        <w:rPr>
          <w:sz w:val="24"/>
          <w:szCs w:val="24"/>
        </w:rPr>
        <w:tab/>
        <w:t>В городском поселении Малиновский протяжённость сетей уличного освещения составляет 16 км, 449 светильников, 16 трансформаторных подстанций. В 2023 году проведены мероприятия по приобретению и установке светильников на сумму 120,9 тыс. рублей.  Кроме того, расходы на уличное освещение составили 1 578 тыс. рублей.</w:t>
      </w:r>
    </w:p>
    <w:p w:rsidR="00C6456F" w:rsidRPr="00C6456F" w:rsidRDefault="00C6456F" w:rsidP="00C6456F">
      <w:pPr>
        <w:rPr>
          <w:sz w:val="24"/>
          <w:szCs w:val="24"/>
        </w:rPr>
      </w:pPr>
      <w:r w:rsidRPr="00C6456F">
        <w:rPr>
          <w:sz w:val="24"/>
          <w:szCs w:val="24"/>
        </w:rPr>
        <w:t xml:space="preserve">          </w:t>
      </w:r>
    </w:p>
    <w:p w:rsidR="00C6456F" w:rsidRPr="00C6456F" w:rsidRDefault="00C6456F" w:rsidP="00C6456F">
      <w:pPr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Создание условий для осуществления муниципального лесного контроля</w:t>
      </w:r>
    </w:p>
    <w:p w:rsidR="00C6456F" w:rsidRPr="00C6456F" w:rsidRDefault="00C6456F" w:rsidP="00C6456F">
      <w:pPr>
        <w:rPr>
          <w:b/>
          <w:sz w:val="24"/>
          <w:szCs w:val="24"/>
        </w:rPr>
      </w:pP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b/>
          <w:sz w:val="24"/>
          <w:szCs w:val="24"/>
        </w:rPr>
        <w:t xml:space="preserve">    </w:t>
      </w:r>
      <w:r w:rsidRPr="00C6456F">
        <w:rPr>
          <w:sz w:val="24"/>
          <w:szCs w:val="24"/>
        </w:rPr>
        <w:t>В собственности администрации городского поселения Малиновский отсутствуют леса  и  лесные территории, соответственно полномочие в области осуществления муниципального лесного контроля администрацией городского поселения Малиновский не осуществляется.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Дорожная деятельность в отношении автомобильных дорог местного значения в границах городского поселения Малиновский</w:t>
      </w:r>
    </w:p>
    <w:p w:rsidR="00C6456F" w:rsidRPr="00C6456F" w:rsidRDefault="00C6456F" w:rsidP="00C6456F">
      <w:pPr>
        <w:ind w:firstLine="567"/>
        <w:jc w:val="both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Протяженность автомобильных дорог общего пользования местного значения  составляет 17,9 километров, из них с твердым покрытием 9,3 километров, грунтовых 8,6 километров. Протяженность автобусного маршрута составляет 6,2 километров.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В 2023 году проводились мероприятия по содержанию улично-дорожной сети, а именно: 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Расходы на содержание автомобильных дорог составили 7 803,9 тыс. рублей, из которых: </w:t>
      </w:r>
    </w:p>
    <w:p w:rsidR="00C6456F" w:rsidRPr="00C6456F" w:rsidRDefault="00C6456F" w:rsidP="00C6456F">
      <w:pPr>
        <w:tabs>
          <w:tab w:val="left" w:pos="567"/>
        </w:tabs>
        <w:jc w:val="both"/>
        <w:rPr>
          <w:sz w:val="24"/>
          <w:szCs w:val="24"/>
        </w:rPr>
      </w:pPr>
      <w:r w:rsidRPr="00C6456F">
        <w:rPr>
          <w:sz w:val="24"/>
          <w:szCs w:val="24"/>
        </w:rPr>
        <w:t>-комплексное содержание автомобильных дорог (включая нанесение дорожной разметки, ямочный ремонт, поддержание улично-дорожной сети в нормативном состоянии);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вывоз снега в паводковый период;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замена плит дорожного покрытия (автодорога Малиновский - пост ГИБДД);</w:t>
      </w:r>
    </w:p>
    <w:p w:rsidR="00C6456F" w:rsidRPr="00C6456F" w:rsidRDefault="00C6456F" w:rsidP="00C6456F">
      <w:pPr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приобретение дорожных знаков.</w:t>
      </w: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В рамках реализации окружного проекта «Благоустройство сельских территорий» выполнено устройство тротуара по ул. </w:t>
      </w:r>
      <w:proofErr w:type="gramStart"/>
      <w:r w:rsidRPr="00C6456F">
        <w:rPr>
          <w:sz w:val="24"/>
          <w:szCs w:val="24"/>
        </w:rPr>
        <w:t>Железнодорожная</w:t>
      </w:r>
      <w:proofErr w:type="gramEnd"/>
      <w:r w:rsidRPr="00C6456F">
        <w:rPr>
          <w:sz w:val="24"/>
          <w:szCs w:val="24"/>
        </w:rPr>
        <w:t xml:space="preserve"> пос. Юбилейный, расходы составили 3 064 тыс. рублей.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  <w:r w:rsidRPr="00C6456F">
        <w:rPr>
          <w:b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</w:p>
    <w:p w:rsidR="00C6456F" w:rsidRPr="00C6456F" w:rsidRDefault="00C6456F" w:rsidP="00C6456F">
      <w:pPr>
        <w:ind w:firstLine="567"/>
        <w:jc w:val="center"/>
        <w:rPr>
          <w:b/>
          <w:sz w:val="24"/>
          <w:szCs w:val="24"/>
        </w:rPr>
      </w:pPr>
    </w:p>
    <w:p w:rsidR="00C6456F" w:rsidRPr="00C6456F" w:rsidRDefault="00C6456F" w:rsidP="00C6456F">
      <w:pPr>
        <w:ind w:firstLine="567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Основные виды деятельности МБУ КСК «Орион» в 2023 году были направлены: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на обеспечение культурно-досуговой и спортивной деятельности;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развитие самодеятельного художественного творчества любительских объединений;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на организацию спортивных и культурно-досуговых мероприятий по сохранению и развитию народного творчества, традиций и обычаев, по патриотическому воспитанию населения, поддержка общественных инициатив по различным направлениям;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lastRenderedPageBreak/>
        <w:t xml:space="preserve">- профилактика наркомании, </w:t>
      </w:r>
      <w:proofErr w:type="spellStart"/>
      <w:r w:rsidRPr="00C6456F">
        <w:rPr>
          <w:sz w:val="24"/>
          <w:szCs w:val="24"/>
        </w:rPr>
        <w:t>табакокурения</w:t>
      </w:r>
      <w:proofErr w:type="spellEnd"/>
      <w:r w:rsidRPr="00C6456F">
        <w:rPr>
          <w:sz w:val="24"/>
          <w:szCs w:val="24"/>
        </w:rPr>
        <w:t>, алкоголизма среди молодёжи и подростков;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на обеспечение реализации культурной политики с учётом специфики поселения, сохранение культурного наследия;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на выполнение социально-творческого заказа на культурно-массовые мероприятия;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пропаганда здорового образа жизни;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поддержка молодых дарований;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>- методическая работа.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Цель работы – развивать и сохранять духовное наследие, участвовать в решениях социальных проблем, содействовать улучшению социального состояния общества путём предоставления гражданам качественных услуг </w:t>
      </w:r>
      <w:proofErr w:type="gramStart"/>
      <w:r w:rsidRPr="00C6456F">
        <w:rPr>
          <w:sz w:val="24"/>
          <w:szCs w:val="24"/>
        </w:rPr>
        <w:t>с</w:t>
      </w:r>
      <w:proofErr w:type="gramEnd"/>
      <w:r w:rsidRPr="00C6456F">
        <w:rPr>
          <w:sz w:val="24"/>
          <w:szCs w:val="24"/>
        </w:rPr>
        <w:t xml:space="preserve"> сфере культуры и спорта, формировать единое культурное пространство, стремиться быть постоянно действующим центром культуры поселения, используя и воплощая новые технологии, инновационные подходы, сохраняя культуру.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В отчётном периоде 2023 года число культурно-массовых мероприятий, </w:t>
      </w:r>
      <w:proofErr w:type="gramStart"/>
      <w:r w:rsidRPr="00C6456F">
        <w:rPr>
          <w:sz w:val="24"/>
          <w:szCs w:val="24"/>
        </w:rPr>
        <w:t>согласно</w:t>
      </w:r>
      <w:proofErr w:type="gramEnd"/>
      <w:r w:rsidRPr="00C6456F">
        <w:rPr>
          <w:sz w:val="24"/>
          <w:szCs w:val="24"/>
        </w:rPr>
        <w:t xml:space="preserve"> муниципального задания было запланировано в количестве 345 шт., с охватом 33000 чел., выполнено на 100% от плановой величины, число спортивных мероприятий - 75, выполнено на 100% от плановой величины. Число занимающихся всего по видам спорта 1567 человек (что на 8% выше в сравнении с АППГ), из них по базовым видам спорта: мини-футбол – 67 человек, волейбол – 24 человека, хоккей – 30 человек. Количество жалоб за отчетный период составило – 0, это 100%-</w:t>
      </w:r>
      <w:proofErr w:type="spellStart"/>
      <w:r w:rsidRPr="00C6456F">
        <w:rPr>
          <w:sz w:val="24"/>
          <w:szCs w:val="24"/>
        </w:rPr>
        <w:t>ное</w:t>
      </w:r>
      <w:proofErr w:type="spellEnd"/>
      <w:r w:rsidRPr="00C6456F">
        <w:rPr>
          <w:sz w:val="24"/>
          <w:szCs w:val="24"/>
        </w:rPr>
        <w:t xml:space="preserve"> качественное выполнение работы. Не смотря на введенные ограничения число посетителей культурно-массовых мероприятий, число клубных формирований, число формирований самодеятельного народного творчества составило 100% от плановых показателей. Так же коллектив ДК активно сотрудничает с организациями и учреждениями поселения, учреждениями культуры соседних МО, что подтверждают Благодарственные письма главы Советского района, руководителей культурно-досуговых и иных учреждений. На базе КСК «Орион» в летний период в онлайн-режиме работала детская дворовая площадка по программе «Анюта». Волонтерское объединение «Фристайл» вступило в Общероссийское Общественн</w:t>
      </w:r>
      <w:proofErr w:type="gramStart"/>
      <w:r w:rsidRPr="00C6456F">
        <w:rPr>
          <w:sz w:val="24"/>
          <w:szCs w:val="24"/>
        </w:rPr>
        <w:t>о-</w:t>
      </w:r>
      <w:proofErr w:type="gramEnd"/>
      <w:r w:rsidRPr="00C6456F">
        <w:rPr>
          <w:sz w:val="24"/>
          <w:szCs w:val="24"/>
        </w:rPr>
        <w:t xml:space="preserve"> государственное движение «Первых».</w:t>
      </w:r>
    </w:p>
    <w:p w:rsidR="00C6456F" w:rsidRPr="00C6456F" w:rsidRDefault="00C6456F" w:rsidP="00C6456F">
      <w:pPr>
        <w:ind w:firstLine="708"/>
        <w:jc w:val="both"/>
        <w:rPr>
          <w:sz w:val="24"/>
          <w:szCs w:val="24"/>
        </w:rPr>
      </w:pPr>
      <w:r w:rsidRPr="00C6456F">
        <w:rPr>
          <w:sz w:val="24"/>
          <w:szCs w:val="24"/>
        </w:rPr>
        <w:t xml:space="preserve">За отчётный период коллективы и участники художественной самодеятельности участвовали в районных, окружных, всероссийских и международных фестивалях и конкурсах и пополнили копилку наград дипломами различной степени. </w:t>
      </w:r>
    </w:p>
    <w:p w:rsidR="00C6456F" w:rsidRPr="00C6456F" w:rsidRDefault="00C6456F" w:rsidP="00C6456F"/>
    <w:tbl>
      <w:tblPr>
        <w:tblStyle w:val="ab"/>
        <w:tblW w:w="9795" w:type="dxa"/>
        <w:tblLayout w:type="fixed"/>
        <w:tblLook w:val="04A0" w:firstRow="1" w:lastRow="0" w:firstColumn="1" w:lastColumn="0" w:noHBand="0" w:noVBand="1"/>
      </w:tblPr>
      <w:tblGrid>
        <w:gridCol w:w="2376"/>
        <w:gridCol w:w="2019"/>
        <w:gridCol w:w="1809"/>
        <w:gridCol w:w="1701"/>
        <w:gridCol w:w="1890"/>
      </w:tblGrid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spacing w:line="276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C6456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Наименование коллектива, ФИО солиста, учреждение, территория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spacing w:line="276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C6456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Статус, наименование конкурса, фестиваля, формат проведения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spacing w:line="276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C6456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Место и сроки проведения </w:t>
            </w:r>
          </w:p>
          <w:p w:rsidR="00C6456F" w:rsidRPr="00C6456F" w:rsidRDefault="00C6456F" w:rsidP="00C6456F">
            <w:pPr>
              <w:spacing w:line="276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6456F" w:rsidRPr="00C6456F" w:rsidRDefault="00C6456F" w:rsidP="00C6456F">
            <w:pPr>
              <w:spacing w:line="276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C6456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C6456F" w:rsidRPr="00C6456F" w:rsidRDefault="00C6456F" w:rsidP="00C6456F">
            <w:pPr>
              <w:spacing w:line="276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C6456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spacing w:line="276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C6456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Дуэт «</w:t>
            </w:r>
            <w:proofErr w:type="spellStart"/>
            <w:r w:rsidRPr="00C6456F">
              <w:rPr>
                <w:sz w:val="24"/>
                <w:szCs w:val="24"/>
              </w:rPr>
              <w:t>Ляйсан</w:t>
            </w:r>
            <w:proofErr w:type="spellEnd"/>
            <w:r w:rsidRPr="00C6456F">
              <w:rPr>
                <w:sz w:val="24"/>
                <w:szCs w:val="24"/>
              </w:rPr>
              <w:t>»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Клуб </w:t>
            </w:r>
            <w:proofErr w:type="spellStart"/>
            <w:r w:rsidRPr="00C6456F">
              <w:rPr>
                <w:sz w:val="24"/>
                <w:szCs w:val="24"/>
              </w:rPr>
              <w:t>нациаональных</w:t>
            </w:r>
            <w:proofErr w:type="spellEnd"/>
            <w:r w:rsidRPr="00C6456F">
              <w:rPr>
                <w:sz w:val="24"/>
                <w:szCs w:val="24"/>
              </w:rPr>
              <w:t xml:space="preserve"> культур «</w:t>
            </w:r>
            <w:proofErr w:type="spellStart"/>
            <w:r w:rsidRPr="00C6456F">
              <w:rPr>
                <w:sz w:val="24"/>
                <w:szCs w:val="24"/>
              </w:rPr>
              <w:t>Друждба</w:t>
            </w:r>
            <w:proofErr w:type="spellEnd"/>
            <w:r w:rsidRPr="00C6456F">
              <w:rPr>
                <w:sz w:val="24"/>
                <w:szCs w:val="24"/>
              </w:rPr>
              <w:t xml:space="preserve"> народов»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окружной Марафон Рождественских затей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Январь 2023г,          г. Ханты-Мансийск</w:t>
            </w:r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лауреат 2 степени в номинации «Вокальное творчество»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Вокальная группа «Орфей»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окружной Марафон Рождественских затей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Январь 2023г,         г. Ханты-Мансийск</w:t>
            </w:r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лауреат 1 степени в номинации «Вокальное творчество»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Сергей </w:t>
            </w:r>
            <w:proofErr w:type="spellStart"/>
            <w:r w:rsidRPr="00C6456F">
              <w:rPr>
                <w:sz w:val="24"/>
                <w:szCs w:val="24"/>
              </w:rPr>
              <w:t>Балеевских</w:t>
            </w:r>
            <w:proofErr w:type="spellEnd"/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ВИА «</w:t>
            </w:r>
            <w:proofErr w:type="spellStart"/>
            <w:r w:rsidRPr="00C6456F">
              <w:rPr>
                <w:sz w:val="24"/>
                <w:szCs w:val="24"/>
                <w:lang w:val="en-US"/>
              </w:rPr>
              <w:t>SoundPallet</w:t>
            </w:r>
            <w:proofErr w:type="spellEnd"/>
            <w:r w:rsidRPr="00C6456F">
              <w:rPr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окружной Марафон Рождественских </w:t>
            </w:r>
            <w:r w:rsidRPr="00C6456F">
              <w:rPr>
                <w:sz w:val="24"/>
                <w:szCs w:val="24"/>
              </w:rPr>
              <w:lastRenderedPageBreak/>
              <w:t>затей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lastRenderedPageBreak/>
              <w:t>Январь 2023г,           г. Ханты-Мансийск</w:t>
            </w:r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лауреат 1 степени в номинации </w:t>
            </w:r>
            <w:r w:rsidRPr="00C6456F">
              <w:rPr>
                <w:sz w:val="24"/>
                <w:szCs w:val="24"/>
              </w:rPr>
              <w:lastRenderedPageBreak/>
              <w:t>«Инструментальное творчество»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lastRenderedPageBreak/>
              <w:t xml:space="preserve">Ева </w:t>
            </w:r>
            <w:proofErr w:type="spellStart"/>
            <w:r w:rsidRPr="00C6456F">
              <w:rPr>
                <w:sz w:val="24"/>
                <w:szCs w:val="24"/>
              </w:rPr>
              <w:t>Шайхиева</w:t>
            </w:r>
            <w:proofErr w:type="spellEnd"/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Вокальная студия "</w:t>
            </w:r>
            <w:proofErr w:type="spellStart"/>
            <w:r w:rsidRPr="00C6456F">
              <w:rPr>
                <w:sz w:val="24"/>
                <w:szCs w:val="24"/>
              </w:rPr>
              <w:t>Start</w:t>
            </w:r>
            <w:proofErr w:type="spellEnd"/>
            <w:r w:rsidRPr="00C6456F">
              <w:rPr>
                <w:sz w:val="24"/>
                <w:szCs w:val="24"/>
              </w:rPr>
              <w:t>"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Открытый </w:t>
            </w:r>
            <w:proofErr w:type="gramStart"/>
            <w:r w:rsidRPr="00C6456F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C6456F">
              <w:rPr>
                <w:sz w:val="24"/>
                <w:szCs w:val="24"/>
              </w:rPr>
              <w:t>районный вокальный  конкурс «Линия песни»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Октябрь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г.Советский</w:t>
            </w:r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Ольга </w:t>
            </w:r>
            <w:proofErr w:type="spellStart"/>
            <w:r w:rsidRPr="00C6456F">
              <w:rPr>
                <w:sz w:val="24"/>
                <w:szCs w:val="24"/>
              </w:rPr>
              <w:t>Трушникова</w:t>
            </w:r>
            <w:proofErr w:type="spellEnd"/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Вокальная группа "Орфей"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Открытый </w:t>
            </w:r>
            <w:proofErr w:type="gramStart"/>
            <w:r w:rsidRPr="00C6456F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C6456F">
              <w:rPr>
                <w:sz w:val="24"/>
                <w:szCs w:val="24"/>
              </w:rPr>
              <w:t>районный вокальный  конкурс «Линия песни»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Октябрь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г.Советский</w:t>
            </w:r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Хор «Сибирячка»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Открытый </w:t>
            </w:r>
            <w:proofErr w:type="gramStart"/>
            <w:r w:rsidRPr="00C6456F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C6456F">
              <w:rPr>
                <w:sz w:val="24"/>
                <w:szCs w:val="24"/>
              </w:rPr>
              <w:t>районный вокальный  конкурс «Линия песни»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Октябрь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г.Советский</w:t>
            </w:r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Специальный диплом жюри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Бритяков</w:t>
            </w:r>
            <w:proofErr w:type="spellEnd"/>
            <w:r w:rsidRPr="00C6456F">
              <w:rPr>
                <w:sz w:val="24"/>
                <w:szCs w:val="24"/>
              </w:rPr>
              <w:t xml:space="preserve"> Сергей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C6456F">
              <w:rPr>
                <w:sz w:val="24"/>
                <w:szCs w:val="24"/>
              </w:rPr>
              <w:t>Ахмадеев</w:t>
            </w:r>
            <w:proofErr w:type="spellEnd"/>
            <w:r w:rsidRPr="00C6456F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Открытый </w:t>
            </w:r>
            <w:proofErr w:type="gramStart"/>
            <w:r w:rsidRPr="00C6456F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C6456F">
              <w:rPr>
                <w:sz w:val="24"/>
                <w:szCs w:val="24"/>
              </w:rPr>
              <w:t>районный вокальный  конкурс «Линия песни»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Октябрь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г.Советский</w:t>
            </w:r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Специальный диплом жюри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Бритяков</w:t>
            </w:r>
            <w:proofErr w:type="spellEnd"/>
            <w:r w:rsidRPr="00C6456F">
              <w:rPr>
                <w:sz w:val="24"/>
                <w:szCs w:val="24"/>
              </w:rPr>
              <w:t xml:space="preserve"> Сергей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C6456F">
              <w:rPr>
                <w:sz w:val="24"/>
                <w:szCs w:val="24"/>
              </w:rPr>
              <w:t>Ахмадеев</w:t>
            </w:r>
            <w:proofErr w:type="spellEnd"/>
            <w:r w:rsidRPr="00C6456F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Открытый </w:t>
            </w:r>
            <w:proofErr w:type="gramStart"/>
            <w:r w:rsidRPr="00C6456F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C6456F">
              <w:rPr>
                <w:sz w:val="24"/>
                <w:szCs w:val="24"/>
              </w:rPr>
              <w:t>районный вокальный  конкурс «Линия песни»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Октябрь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г.Советский</w:t>
            </w:r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Первушина Татьяна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C6456F">
              <w:rPr>
                <w:sz w:val="24"/>
                <w:szCs w:val="24"/>
              </w:rPr>
              <w:t>Ахмадеев</w:t>
            </w:r>
            <w:proofErr w:type="spellEnd"/>
            <w:r w:rsidRPr="00C6456F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Окружной фестиваль любительского художественного и технического творчества людей старшего поколения «В Движении»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Декабрь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г</w:t>
            </w:r>
            <w:proofErr w:type="gramStart"/>
            <w:r w:rsidRPr="00C6456F">
              <w:rPr>
                <w:sz w:val="24"/>
                <w:szCs w:val="24"/>
              </w:rPr>
              <w:t>.Х</w:t>
            </w:r>
            <w:proofErr w:type="gramEnd"/>
            <w:r w:rsidRPr="00C6456F">
              <w:rPr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Вокальный дуэт 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Сычев Алесей и Сычева Людмила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Руководители: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Ахмадеев</w:t>
            </w:r>
            <w:proofErr w:type="spellEnd"/>
            <w:r w:rsidRPr="00C6456F">
              <w:rPr>
                <w:sz w:val="24"/>
                <w:szCs w:val="24"/>
              </w:rPr>
              <w:t xml:space="preserve"> А.М., 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Лето В.В.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Окружной фестиваль любительского художественного и технического творчества людей старшего поколения «В Движении»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Декабрь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г</w:t>
            </w:r>
            <w:proofErr w:type="gramStart"/>
            <w:r w:rsidRPr="00C6456F">
              <w:rPr>
                <w:sz w:val="24"/>
                <w:szCs w:val="24"/>
              </w:rPr>
              <w:t>.Х</w:t>
            </w:r>
            <w:proofErr w:type="gramEnd"/>
            <w:r w:rsidRPr="00C6456F">
              <w:rPr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лауреата 2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Скориков Сергей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C6456F">
              <w:rPr>
                <w:sz w:val="24"/>
                <w:szCs w:val="24"/>
              </w:rPr>
              <w:t>Ахмадеев</w:t>
            </w:r>
            <w:proofErr w:type="spellEnd"/>
            <w:r w:rsidRPr="00C6456F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Окружной фестиваль любительского художественного и технического творчества </w:t>
            </w:r>
            <w:r w:rsidRPr="00C6456F">
              <w:rPr>
                <w:sz w:val="24"/>
                <w:szCs w:val="24"/>
              </w:rPr>
              <w:lastRenderedPageBreak/>
              <w:t>людей старшего поколения «В Движении»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lastRenderedPageBreak/>
              <w:t>Декабрь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г</w:t>
            </w:r>
            <w:proofErr w:type="gramStart"/>
            <w:r w:rsidRPr="00C6456F">
              <w:rPr>
                <w:sz w:val="24"/>
                <w:szCs w:val="24"/>
              </w:rPr>
              <w:t>.Х</w:t>
            </w:r>
            <w:proofErr w:type="gramEnd"/>
            <w:r w:rsidRPr="00C6456F">
              <w:rPr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  <w:highlight w:val="yellow"/>
              </w:rPr>
            </w:pPr>
            <w:r w:rsidRPr="00C6456F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дипломанта 1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lastRenderedPageBreak/>
              <w:t>Вокальный ансамбль хора «Сибирячка»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C6456F">
              <w:rPr>
                <w:sz w:val="24"/>
                <w:szCs w:val="24"/>
              </w:rPr>
              <w:t>Пучкова</w:t>
            </w:r>
            <w:proofErr w:type="spellEnd"/>
            <w:r w:rsidRPr="00C6456F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Окружной фестиваль любительского художественного и технического творчества людей старшего поколения «В Движении»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Декабрь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г</w:t>
            </w:r>
            <w:proofErr w:type="gramStart"/>
            <w:r w:rsidRPr="00C6456F">
              <w:rPr>
                <w:sz w:val="24"/>
                <w:szCs w:val="24"/>
              </w:rPr>
              <w:t>.Х</w:t>
            </w:r>
            <w:proofErr w:type="gramEnd"/>
            <w:r w:rsidRPr="00C6456F">
              <w:rPr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Руссева</w:t>
            </w:r>
            <w:proofErr w:type="spellEnd"/>
            <w:r w:rsidRPr="00C6456F">
              <w:rPr>
                <w:sz w:val="24"/>
                <w:szCs w:val="24"/>
              </w:rPr>
              <w:t xml:space="preserve"> Людмила 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C6456F">
              <w:rPr>
                <w:sz w:val="24"/>
                <w:szCs w:val="24"/>
              </w:rPr>
              <w:t>Ахмадеев</w:t>
            </w:r>
            <w:proofErr w:type="spellEnd"/>
            <w:r w:rsidRPr="00C6456F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Окружной фестиваль любительского художественного и технического творчества людей старшего поколения «В Движении»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Декабрь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г</w:t>
            </w:r>
            <w:proofErr w:type="gramStart"/>
            <w:r w:rsidRPr="00C6456F">
              <w:rPr>
                <w:sz w:val="24"/>
                <w:szCs w:val="24"/>
              </w:rPr>
              <w:t>.Х</w:t>
            </w:r>
            <w:proofErr w:type="gramEnd"/>
            <w:r w:rsidRPr="00C6456F">
              <w:rPr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лауреата 3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Новопашина</w:t>
            </w:r>
            <w:proofErr w:type="spellEnd"/>
            <w:r w:rsidRPr="00C6456F">
              <w:rPr>
                <w:sz w:val="24"/>
                <w:szCs w:val="24"/>
              </w:rPr>
              <w:t xml:space="preserve"> Ольга 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Руководитель: 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Ахмадеев</w:t>
            </w:r>
            <w:proofErr w:type="spellEnd"/>
            <w:r w:rsidRPr="00C6456F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Окружной фестиваль любительского художественного и технического творчества людей старшего поколения «В Движении»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Декабрь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г</w:t>
            </w:r>
            <w:proofErr w:type="gramStart"/>
            <w:r w:rsidRPr="00C6456F">
              <w:rPr>
                <w:sz w:val="24"/>
                <w:szCs w:val="24"/>
              </w:rPr>
              <w:t>.Х</w:t>
            </w:r>
            <w:proofErr w:type="gramEnd"/>
            <w:r w:rsidRPr="00C6456F">
              <w:rPr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лауреата 3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Дуэт «</w:t>
            </w:r>
            <w:proofErr w:type="spellStart"/>
            <w:r w:rsidRPr="00C6456F">
              <w:rPr>
                <w:sz w:val="24"/>
                <w:szCs w:val="24"/>
              </w:rPr>
              <w:t>Ляйсан</w:t>
            </w:r>
            <w:proofErr w:type="spellEnd"/>
            <w:r w:rsidRPr="00C6456F">
              <w:rPr>
                <w:sz w:val="24"/>
                <w:szCs w:val="24"/>
              </w:rPr>
              <w:t>» клуб национальных культур «Дружба народов»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Руководитель:      Лето В.В.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Окружной фестиваль любительского художественного и технического творчества людей старшего поколения «В Движении»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Декабрь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г</w:t>
            </w:r>
            <w:proofErr w:type="gramStart"/>
            <w:r w:rsidRPr="00C6456F">
              <w:rPr>
                <w:sz w:val="24"/>
                <w:szCs w:val="24"/>
              </w:rPr>
              <w:t>.Х</w:t>
            </w:r>
            <w:proofErr w:type="gramEnd"/>
            <w:r w:rsidRPr="00C6456F">
              <w:rPr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Балеевских</w:t>
            </w:r>
            <w:proofErr w:type="spellEnd"/>
            <w:r w:rsidRPr="00C6456F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Окружной фестиваль любительского художественного и технического творчества людей старшего поколения «В Движении»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Декабрь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г</w:t>
            </w:r>
            <w:proofErr w:type="gramStart"/>
            <w:r w:rsidRPr="00C6456F">
              <w:rPr>
                <w:sz w:val="24"/>
                <w:szCs w:val="24"/>
              </w:rPr>
              <w:t>.Х</w:t>
            </w:r>
            <w:proofErr w:type="gramEnd"/>
            <w:r w:rsidRPr="00C6456F">
              <w:rPr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Шипкова</w:t>
            </w:r>
            <w:proofErr w:type="spellEnd"/>
            <w:r w:rsidRPr="00C6456F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 xml:space="preserve">Окружной фестиваль любительского художественного </w:t>
            </w:r>
            <w:r w:rsidRPr="00C6456F">
              <w:rPr>
                <w:sz w:val="24"/>
                <w:szCs w:val="24"/>
              </w:rPr>
              <w:lastRenderedPageBreak/>
              <w:t>и технического творчества людей старшего поколения «В Движении»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lastRenderedPageBreak/>
              <w:t>Декабрь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г</w:t>
            </w:r>
            <w:proofErr w:type="gramStart"/>
            <w:r w:rsidRPr="00C6456F">
              <w:rPr>
                <w:sz w:val="24"/>
                <w:szCs w:val="24"/>
              </w:rPr>
              <w:t>.Х</w:t>
            </w:r>
            <w:proofErr w:type="gramEnd"/>
            <w:r w:rsidRPr="00C6456F">
              <w:rPr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лауреата 3 степени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lastRenderedPageBreak/>
              <w:t>Волонтерское объединение «Фристайл»</w:t>
            </w:r>
          </w:p>
        </w:tc>
        <w:tc>
          <w:tcPr>
            <w:tcW w:w="201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Районный фестиваль национальных культур</w:t>
            </w:r>
          </w:p>
        </w:tc>
        <w:tc>
          <w:tcPr>
            <w:tcW w:w="1809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Декабрь 2023г.</w:t>
            </w:r>
          </w:p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proofErr w:type="spellStart"/>
            <w:r w:rsidRPr="00C6456F">
              <w:rPr>
                <w:sz w:val="24"/>
                <w:szCs w:val="24"/>
              </w:rPr>
              <w:t>г</w:t>
            </w:r>
            <w:proofErr w:type="gramStart"/>
            <w:r w:rsidRPr="00C6456F">
              <w:rPr>
                <w:sz w:val="24"/>
                <w:szCs w:val="24"/>
              </w:rPr>
              <w:t>.Х</w:t>
            </w:r>
            <w:proofErr w:type="gramEnd"/>
            <w:r w:rsidRPr="00C6456F">
              <w:rPr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1701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Диплом победителя</w:t>
            </w:r>
          </w:p>
        </w:tc>
      </w:tr>
      <w:tr w:rsidR="00C6456F" w:rsidRPr="00C6456F" w:rsidTr="00651BCA">
        <w:tc>
          <w:tcPr>
            <w:tcW w:w="2376" w:type="dxa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ИТОГО</w:t>
            </w:r>
          </w:p>
        </w:tc>
        <w:tc>
          <w:tcPr>
            <w:tcW w:w="7419" w:type="dxa"/>
            <w:gridSpan w:val="4"/>
          </w:tcPr>
          <w:p w:rsidR="00C6456F" w:rsidRPr="00C6456F" w:rsidRDefault="00C6456F" w:rsidP="00C6456F">
            <w:pPr>
              <w:jc w:val="center"/>
              <w:rPr>
                <w:sz w:val="24"/>
                <w:szCs w:val="24"/>
              </w:rPr>
            </w:pPr>
            <w:r w:rsidRPr="00C6456F">
              <w:rPr>
                <w:sz w:val="24"/>
                <w:szCs w:val="24"/>
              </w:rPr>
              <w:t>18  дипломантов</w:t>
            </w:r>
          </w:p>
        </w:tc>
      </w:tr>
    </w:tbl>
    <w:p w:rsidR="00C6456F" w:rsidRPr="00C6456F" w:rsidRDefault="00C6456F" w:rsidP="00C6456F"/>
    <w:p w:rsidR="00C6456F" w:rsidRPr="00C6456F" w:rsidRDefault="00C6456F" w:rsidP="00C6456F">
      <w:pPr>
        <w:ind w:left="720"/>
        <w:rPr>
          <w:sz w:val="24"/>
        </w:rPr>
      </w:pPr>
    </w:p>
    <w:p w:rsidR="00C6456F" w:rsidRPr="00C6456F" w:rsidRDefault="00C6456F" w:rsidP="00C6456F">
      <w:pPr>
        <w:ind w:left="720"/>
        <w:rPr>
          <w:b/>
          <w:sz w:val="24"/>
        </w:rPr>
      </w:pPr>
      <w:r w:rsidRPr="00C6456F">
        <w:rPr>
          <w:b/>
          <w:sz w:val="24"/>
        </w:rPr>
        <w:t>Достижения спортсменов в 2023 году:</w:t>
      </w:r>
    </w:p>
    <w:p w:rsidR="00C6456F" w:rsidRPr="00C6456F" w:rsidRDefault="00C6456F" w:rsidP="00C6456F">
      <w:pPr>
        <w:ind w:left="720"/>
        <w:rPr>
          <w:b/>
          <w:sz w:val="24"/>
        </w:rPr>
      </w:pPr>
    </w:p>
    <w:p w:rsidR="00C6456F" w:rsidRPr="00C6456F" w:rsidRDefault="00C6456F" w:rsidP="00C6456F">
      <w:pPr>
        <w:numPr>
          <w:ilvl w:val="0"/>
          <w:numId w:val="10"/>
        </w:numPr>
        <w:rPr>
          <w:sz w:val="24"/>
        </w:rPr>
      </w:pPr>
      <w:r w:rsidRPr="00C6456F">
        <w:rPr>
          <w:sz w:val="24"/>
        </w:rPr>
        <w:t>Кубок Югры по тхэквондо  ИТФ г. Югорск</w:t>
      </w:r>
    </w:p>
    <w:p w:rsidR="00C6456F" w:rsidRPr="00C6456F" w:rsidRDefault="00C6456F" w:rsidP="00C6456F">
      <w:pPr>
        <w:ind w:left="720"/>
        <w:rPr>
          <w:sz w:val="24"/>
        </w:rPr>
      </w:pPr>
      <w:r w:rsidRPr="00C6456F">
        <w:rPr>
          <w:sz w:val="24"/>
        </w:rPr>
        <w:t xml:space="preserve"> 2 золота, 4 серебра, и 12 бронзы;</w:t>
      </w:r>
    </w:p>
    <w:p w:rsidR="00C6456F" w:rsidRPr="00C6456F" w:rsidRDefault="00C6456F" w:rsidP="00C6456F">
      <w:pPr>
        <w:numPr>
          <w:ilvl w:val="0"/>
          <w:numId w:val="10"/>
        </w:numPr>
        <w:contextualSpacing/>
      </w:pPr>
      <w:r w:rsidRPr="00C6456F">
        <w:rPr>
          <w:sz w:val="24"/>
        </w:rPr>
        <w:t xml:space="preserve">Кубок Содружества по тхэквондо ИТФ г. Омск  </w:t>
      </w:r>
    </w:p>
    <w:p w:rsidR="00C6456F" w:rsidRPr="00C6456F" w:rsidRDefault="00C6456F" w:rsidP="00C6456F">
      <w:pPr>
        <w:ind w:left="720"/>
        <w:contextualSpacing/>
      </w:pPr>
      <w:r w:rsidRPr="00C6456F">
        <w:rPr>
          <w:sz w:val="24"/>
        </w:rPr>
        <w:t xml:space="preserve">1 место; </w:t>
      </w:r>
    </w:p>
    <w:p w:rsidR="00C6456F" w:rsidRPr="00C6456F" w:rsidRDefault="00C6456F" w:rsidP="00C6456F">
      <w:pPr>
        <w:numPr>
          <w:ilvl w:val="0"/>
          <w:numId w:val="10"/>
        </w:numPr>
        <w:contextualSpacing/>
        <w:rPr>
          <w:rFonts w:eastAsia="Calibri"/>
          <w:sz w:val="24"/>
          <w:szCs w:val="24"/>
        </w:rPr>
      </w:pPr>
      <w:r w:rsidRPr="00C6456F">
        <w:rPr>
          <w:rFonts w:eastAsia="Calibri"/>
          <w:sz w:val="24"/>
          <w:szCs w:val="24"/>
        </w:rPr>
        <w:t xml:space="preserve">Открытый городской турнир по пауэрлифтингу и жиму лежа среди юношей, девушек, мужчин, женщин и лиц с поражением ОДА, посвященных Международному женскому дню г. Советский </w:t>
      </w:r>
    </w:p>
    <w:p w:rsidR="00C6456F" w:rsidRPr="00C6456F" w:rsidRDefault="00C6456F" w:rsidP="00C6456F">
      <w:pPr>
        <w:rPr>
          <w:sz w:val="24"/>
        </w:rPr>
      </w:pPr>
      <w:r w:rsidRPr="00C6456F">
        <w:rPr>
          <w:sz w:val="24"/>
        </w:rPr>
        <w:t xml:space="preserve">             3 -  1место; 1 - 3 место; 2 место -  общекомандное;</w:t>
      </w:r>
    </w:p>
    <w:p w:rsidR="00C6456F" w:rsidRPr="00C6456F" w:rsidRDefault="00C6456F" w:rsidP="00C6456F">
      <w:pPr>
        <w:numPr>
          <w:ilvl w:val="0"/>
          <w:numId w:val="10"/>
        </w:numPr>
        <w:contextualSpacing/>
        <w:rPr>
          <w:sz w:val="24"/>
          <w:szCs w:val="24"/>
        </w:rPr>
      </w:pPr>
      <w:r w:rsidRPr="00C6456F">
        <w:rPr>
          <w:sz w:val="24"/>
          <w:szCs w:val="24"/>
        </w:rPr>
        <w:t>Открытое Первенство и чемпионат ХМАО-Югры по тхэквондо ИТФ, Фестиваль цветных поясов г. Югорск</w:t>
      </w:r>
    </w:p>
    <w:p w:rsidR="00C6456F" w:rsidRPr="00C6456F" w:rsidRDefault="00C6456F" w:rsidP="00C6456F">
      <w:pPr>
        <w:ind w:left="720"/>
        <w:contextualSpacing/>
        <w:rPr>
          <w:sz w:val="24"/>
        </w:rPr>
      </w:pPr>
      <w:r w:rsidRPr="00C6456F">
        <w:rPr>
          <w:sz w:val="24"/>
        </w:rPr>
        <w:t xml:space="preserve">4 - 1 место;  5 - 2 место;  7 - 3 место. </w:t>
      </w:r>
    </w:p>
    <w:p w:rsidR="00C6456F" w:rsidRPr="00C6456F" w:rsidRDefault="00C6456F" w:rsidP="00C6456F">
      <w:pPr>
        <w:ind w:left="720"/>
        <w:contextualSpacing/>
        <w:rPr>
          <w:sz w:val="24"/>
        </w:rPr>
      </w:pPr>
      <w:r w:rsidRPr="00C6456F">
        <w:rPr>
          <w:sz w:val="24"/>
        </w:rPr>
        <w:t xml:space="preserve">                                     </w:t>
      </w:r>
    </w:p>
    <w:p w:rsidR="00C6456F" w:rsidRPr="00C6456F" w:rsidRDefault="00C6456F" w:rsidP="00C6456F">
      <w:pPr>
        <w:ind w:left="720"/>
        <w:contextualSpacing/>
        <w:rPr>
          <w:b/>
          <w:sz w:val="24"/>
        </w:rPr>
      </w:pPr>
      <w:r w:rsidRPr="00C6456F">
        <w:rPr>
          <w:b/>
          <w:sz w:val="24"/>
        </w:rPr>
        <w:t xml:space="preserve">В 2023 году в сборную ХМАО-Югры по тхэквондо вошли Степанова Виктория и Морозов Никита                                             </w:t>
      </w:r>
    </w:p>
    <w:p w:rsidR="00C6456F" w:rsidRPr="00C6456F" w:rsidRDefault="00C6456F" w:rsidP="00C6456F">
      <w:pPr>
        <w:ind w:left="720"/>
        <w:contextualSpacing/>
        <w:rPr>
          <w:sz w:val="24"/>
        </w:rPr>
      </w:pPr>
    </w:p>
    <w:p w:rsidR="00C6456F" w:rsidRPr="00C6456F" w:rsidRDefault="00C6456F" w:rsidP="00C6456F">
      <w:pPr>
        <w:ind w:left="720"/>
        <w:contextualSpacing/>
      </w:pPr>
    </w:p>
    <w:p w:rsidR="00C6456F" w:rsidRPr="00C6456F" w:rsidRDefault="00C6456F" w:rsidP="00C6456F">
      <w:pPr>
        <w:ind w:firstLine="708"/>
        <w:rPr>
          <w:sz w:val="24"/>
          <w:szCs w:val="24"/>
        </w:rPr>
      </w:pPr>
    </w:p>
    <w:p w:rsidR="00C6456F" w:rsidRPr="00C6456F" w:rsidRDefault="00C6456F" w:rsidP="00C6456F">
      <w:pPr>
        <w:widowControl w:val="0"/>
        <w:shd w:val="clear" w:color="auto" w:fill="FFFFFF"/>
        <w:spacing w:before="240" w:line="240" w:lineRule="exact"/>
        <w:jc w:val="center"/>
        <w:rPr>
          <w:sz w:val="24"/>
          <w:szCs w:val="24"/>
        </w:rPr>
      </w:pPr>
    </w:p>
    <w:p w:rsidR="00A14270" w:rsidRPr="00283EFC" w:rsidRDefault="00A14270" w:rsidP="00C6456F">
      <w:pPr>
        <w:ind w:firstLine="567"/>
        <w:jc w:val="center"/>
        <w:rPr>
          <w:sz w:val="24"/>
          <w:szCs w:val="24"/>
        </w:rPr>
      </w:pPr>
    </w:p>
    <w:sectPr w:rsidR="00A14270" w:rsidRPr="00283EFC" w:rsidSect="005767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FD8"/>
    <w:multiLevelType w:val="hybridMultilevel"/>
    <w:tmpl w:val="5144F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79B9"/>
    <w:multiLevelType w:val="hybridMultilevel"/>
    <w:tmpl w:val="F2D200B0"/>
    <w:lvl w:ilvl="0" w:tplc="7A2A2EA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67971"/>
    <w:multiLevelType w:val="hybridMultilevel"/>
    <w:tmpl w:val="782C92B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BEA4A66"/>
    <w:multiLevelType w:val="hybridMultilevel"/>
    <w:tmpl w:val="A63261FC"/>
    <w:lvl w:ilvl="0" w:tplc="9738DD7E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4">
    <w:nsid w:val="4B983825"/>
    <w:multiLevelType w:val="hybridMultilevel"/>
    <w:tmpl w:val="437E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6AE8"/>
    <w:multiLevelType w:val="hybridMultilevel"/>
    <w:tmpl w:val="EA34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0737"/>
    <w:multiLevelType w:val="hybridMultilevel"/>
    <w:tmpl w:val="F704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F0945"/>
    <w:multiLevelType w:val="hybridMultilevel"/>
    <w:tmpl w:val="B99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E14D2"/>
    <w:multiLevelType w:val="hybridMultilevel"/>
    <w:tmpl w:val="4554F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056F3"/>
    <w:multiLevelType w:val="hybridMultilevel"/>
    <w:tmpl w:val="4ECEC352"/>
    <w:lvl w:ilvl="0" w:tplc="5B428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9E"/>
    <w:rsid w:val="00021F3D"/>
    <w:rsid w:val="000421EB"/>
    <w:rsid w:val="000507A5"/>
    <w:rsid w:val="000737F5"/>
    <w:rsid w:val="00087669"/>
    <w:rsid w:val="0009078A"/>
    <w:rsid w:val="000A2997"/>
    <w:rsid w:val="000B11F5"/>
    <w:rsid w:val="000B140D"/>
    <w:rsid w:val="000C11BE"/>
    <w:rsid w:val="000C5344"/>
    <w:rsid w:val="000D7AD8"/>
    <w:rsid w:val="000F0BBC"/>
    <w:rsid w:val="00127EDD"/>
    <w:rsid w:val="001321F5"/>
    <w:rsid w:val="001420D4"/>
    <w:rsid w:val="001677A1"/>
    <w:rsid w:val="001719DC"/>
    <w:rsid w:val="001743A4"/>
    <w:rsid w:val="00176771"/>
    <w:rsid w:val="00182CDA"/>
    <w:rsid w:val="00185BE9"/>
    <w:rsid w:val="00194B4D"/>
    <w:rsid w:val="001C1A72"/>
    <w:rsid w:val="001C2C03"/>
    <w:rsid w:val="001C316F"/>
    <w:rsid w:val="00231CFC"/>
    <w:rsid w:val="00245D25"/>
    <w:rsid w:val="00283EFC"/>
    <w:rsid w:val="00284647"/>
    <w:rsid w:val="00294314"/>
    <w:rsid w:val="002C430A"/>
    <w:rsid w:val="002D3ACE"/>
    <w:rsid w:val="002F261B"/>
    <w:rsid w:val="0030253B"/>
    <w:rsid w:val="00311981"/>
    <w:rsid w:val="00386E20"/>
    <w:rsid w:val="003942D8"/>
    <w:rsid w:val="003E0524"/>
    <w:rsid w:val="003E4C91"/>
    <w:rsid w:val="00411937"/>
    <w:rsid w:val="00420B06"/>
    <w:rsid w:val="00431E6A"/>
    <w:rsid w:val="00461236"/>
    <w:rsid w:val="0046149A"/>
    <w:rsid w:val="004620D8"/>
    <w:rsid w:val="00490B9E"/>
    <w:rsid w:val="00492D0D"/>
    <w:rsid w:val="00497AF8"/>
    <w:rsid w:val="004B2D7F"/>
    <w:rsid w:val="004C0BA2"/>
    <w:rsid w:val="004D76A9"/>
    <w:rsid w:val="005441F0"/>
    <w:rsid w:val="005767FB"/>
    <w:rsid w:val="005C6E86"/>
    <w:rsid w:val="005C76B5"/>
    <w:rsid w:val="005F365C"/>
    <w:rsid w:val="005F649D"/>
    <w:rsid w:val="00604AE2"/>
    <w:rsid w:val="00615981"/>
    <w:rsid w:val="00627D57"/>
    <w:rsid w:val="006354DC"/>
    <w:rsid w:val="006430B1"/>
    <w:rsid w:val="006F6419"/>
    <w:rsid w:val="007201F0"/>
    <w:rsid w:val="00723D0D"/>
    <w:rsid w:val="007928C4"/>
    <w:rsid w:val="007C172F"/>
    <w:rsid w:val="007C1753"/>
    <w:rsid w:val="007E248C"/>
    <w:rsid w:val="007E5200"/>
    <w:rsid w:val="007F70D8"/>
    <w:rsid w:val="00814426"/>
    <w:rsid w:val="00867B28"/>
    <w:rsid w:val="00873FF8"/>
    <w:rsid w:val="00883244"/>
    <w:rsid w:val="008B6B7F"/>
    <w:rsid w:val="008F76FD"/>
    <w:rsid w:val="00905918"/>
    <w:rsid w:val="00915FA8"/>
    <w:rsid w:val="00942401"/>
    <w:rsid w:val="00950848"/>
    <w:rsid w:val="00951ECE"/>
    <w:rsid w:val="00984C37"/>
    <w:rsid w:val="009B1CBA"/>
    <w:rsid w:val="00A14270"/>
    <w:rsid w:val="00A21D07"/>
    <w:rsid w:val="00A27109"/>
    <w:rsid w:val="00A35A9E"/>
    <w:rsid w:val="00A508EE"/>
    <w:rsid w:val="00A91A3F"/>
    <w:rsid w:val="00AD0F30"/>
    <w:rsid w:val="00AF69B9"/>
    <w:rsid w:val="00B00045"/>
    <w:rsid w:val="00B0085A"/>
    <w:rsid w:val="00B5443F"/>
    <w:rsid w:val="00B67CAA"/>
    <w:rsid w:val="00B848B4"/>
    <w:rsid w:val="00B971EB"/>
    <w:rsid w:val="00BB5B44"/>
    <w:rsid w:val="00C14A46"/>
    <w:rsid w:val="00C31213"/>
    <w:rsid w:val="00C330AF"/>
    <w:rsid w:val="00C46C6A"/>
    <w:rsid w:val="00C53C27"/>
    <w:rsid w:val="00C6456F"/>
    <w:rsid w:val="00C86D2C"/>
    <w:rsid w:val="00C96ACD"/>
    <w:rsid w:val="00D33E2C"/>
    <w:rsid w:val="00D40167"/>
    <w:rsid w:val="00D502DD"/>
    <w:rsid w:val="00DB179B"/>
    <w:rsid w:val="00DC1585"/>
    <w:rsid w:val="00E03585"/>
    <w:rsid w:val="00E05A53"/>
    <w:rsid w:val="00E05D45"/>
    <w:rsid w:val="00E26694"/>
    <w:rsid w:val="00E3120A"/>
    <w:rsid w:val="00E35E72"/>
    <w:rsid w:val="00E46DCF"/>
    <w:rsid w:val="00E71DF2"/>
    <w:rsid w:val="00E87B0C"/>
    <w:rsid w:val="00EA79C5"/>
    <w:rsid w:val="00EB5607"/>
    <w:rsid w:val="00EB788A"/>
    <w:rsid w:val="00ED0139"/>
    <w:rsid w:val="00ED06CC"/>
    <w:rsid w:val="00EF08A1"/>
    <w:rsid w:val="00F24878"/>
    <w:rsid w:val="00F43550"/>
    <w:rsid w:val="00F57D81"/>
    <w:rsid w:val="00F655F0"/>
    <w:rsid w:val="00FD3CF0"/>
    <w:rsid w:val="00FF351E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1C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604AE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04AE2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link w:val="a9"/>
    <w:qFormat/>
    <w:rsid w:val="00A91A3F"/>
    <w:pPr>
      <w:spacing w:after="0" w:line="240" w:lineRule="auto"/>
    </w:pPr>
  </w:style>
  <w:style w:type="paragraph" w:styleId="aa">
    <w:name w:val="caption"/>
    <w:basedOn w:val="a"/>
    <w:next w:val="a"/>
    <w:qFormat/>
    <w:rsid w:val="00DC1585"/>
    <w:pPr>
      <w:ind w:right="-5"/>
      <w:jc w:val="center"/>
    </w:pPr>
    <w:rPr>
      <w:sz w:val="48"/>
    </w:rPr>
  </w:style>
  <w:style w:type="paragraph" w:styleId="2">
    <w:name w:val="Body Text 2"/>
    <w:basedOn w:val="a"/>
    <w:link w:val="20"/>
    <w:semiHidden/>
    <w:rsid w:val="00C6456F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C6456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9">
    <w:name w:val="Без интервала Знак"/>
    <w:link w:val="a8"/>
    <w:locked/>
    <w:rsid w:val="00C6456F"/>
  </w:style>
  <w:style w:type="table" w:styleId="ab">
    <w:name w:val="Table Grid"/>
    <w:basedOn w:val="a1"/>
    <w:uiPriority w:val="39"/>
    <w:rsid w:val="00C64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1C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604AE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04AE2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link w:val="a9"/>
    <w:qFormat/>
    <w:rsid w:val="00A91A3F"/>
    <w:pPr>
      <w:spacing w:after="0" w:line="240" w:lineRule="auto"/>
    </w:pPr>
  </w:style>
  <w:style w:type="paragraph" w:styleId="aa">
    <w:name w:val="caption"/>
    <w:basedOn w:val="a"/>
    <w:next w:val="a"/>
    <w:qFormat/>
    <w:rsid w:val="00DC1585"/>
    <w:pPr>
      <w:ind w:right="-5"/>
      <w:jc w:val="center"/>
    </w:pPr>
    <w:rPr>
      <w:sz w:val="48"/>
    </w:rPr>
  </w:style>
  <w:style w:type="paragraph" w:styleId="2">
    <w:name w:val="Body Text 2"/>
    <w:basedOn w:val="a"/>
    <w:link w:val="20"/>
    <w:semiHidden/>
    <w:rsid w:val="00C6456F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C6456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9">
    <w:name w:val="Без интервала Знак"/>
    <w:link w:val="a8"/>
    <w:locked/>
    <w:rsid w:val="00C6456F"/>
  </w:style>
  <w:style w:type="table" w:styleId="ab">
    <w:name w:val="Table Grid"/>
    <w:basedOn w:val="a1"/>
    <w:uiPriority w:val="39"/>
    <w:rsid w:val="00C64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967E-04EC-4827-82C7-37B3DCB8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18</Pages>
  <Words>6430</Words>
  <Characters>36653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8</cp:revision>
  <cp:lastPrinted>2023-01-26T11:01:00Z</cp:lastPrinted>
  <dcterms:created xsi:type="dcterms:W3CDTF">2023-01-24T09:14:00Z</dcterms:created>
  <dcterms:modified xsi:type="dcterms:W3CDTF">2024-03-19T09:33:00Z</dcterms:modified>
</cp:coreProperties>
</file>