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A2" w:rsidRPr="004C0BA2" w:rsidRDefault="00660881" w:rsidP="004C0BA2">
      <w:pPr>
        <w:rPr>
          <w:b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ОТЧЕТ ГЛАВЫ ГОРОДСКОГО ПОСЕЛЕНИЯ МАЛИНОВСКИЙ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 результатах деятельности главы поселения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 xml:space="preserve">и </w:t>
      </w:r>
      <w:proofErr w:type="gramStart"/>
      <w:r w:rsidRPr="006478E2">
        <w:rPr>
          <w:b/>
          <w:sz w:val="36"/>
          <w:szCs w:val="36"/>
        </w:rPr>
        <w:t>результатах</w:t>
      </w:r>
      <w:proofErr w:type="gramEnd"/>
      <w:r w:rsidRPr="006478E2">
        <w:rPr>
          <w:b/>
          <w:sz w:val="36"/>
          <w:szCs w:val="36"/>
        </w:rPr>
        <w:t xml:space="preserve"> деятельности администрации поселения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за 201</w:t>
      </w:r>
      <w:r>
        <w:rPr>
          <w:b/>
          <w:sz w:val="36"/>
          <w:szCs w:val="36"/>
        </w:rPr>
        <w:t>9</w:t>
      </w:r>
      <w:r w:rsidRPr="006478E2">
        <w:rPr>
          <w:b/>
          <w:sz w:val="36"/>
          <w:szCs w:val="36"/>
        </w:rPr>
        <w:t xml:space="preserve"> год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660881" w:rsidRDefault="00660881" w:rsidP="004C0BA2">
      <w:pPr>
        <w:jc w:val="center"/>
        <w:rPr>
          <w:b/>
          <w:sz w:val="24"/>
          <w:szCs w:val="24"/>
        </w:rPr>
      </w:pPr>
    </w:p>
    <w:p w:rsidR="00660881" w:rsidRDefault="00660881" w:rsidP="004C0BA2">
      <w:pPr>
        <w:jc w:val="center"/>
        <w:rPr>
          <w:b/>
          <w:sz w:val="24"/>
          <w:szCs w:val="24"/>
        </w:rPr>
      </w:pPr>
    </w:p>
    <w:p w:rsidR="00660881" w:rsidRDefault="00660881" w:rsidP="004C0BA2">
      <w:pPr>
        <w:jc w:val="center"/>
        <w:rPr>
          <w:b/>
          <w:sz w:val="24"/>
          <w:szCs w:val="24"/>
        </w:rPr>
      </w:pPr>
    </w:p>
    <w:p w:rsidR="00660881" w:rsidRDefault="00660881" w:rsidP="004C0BA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rPr>
          <w:b/>
          <w:sz w:val="24"/>
          <w:szCs w:val="24"/>
        </w:rPr>
      </w:pPr>
    </w:p>
    <w:p w:rsidR="004C0BA2" w:rsidRPr="00A0364E" w:rsidRDefault="004C0BA2" w:rsidP="004C0BA2">
      <w:pPr>
        <w:ind w:firstLine="709"/>
        <w:jc w:val="center"/>
        <w:rPr>
          <w:sz w:val="28"/>
          <w:szCs w:val="28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lastRenderedPageBreak/>
        <w:t>Общие сведения о городском поселении Малиновский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Поселок Малиновский образован  04 апреля 1963 года.  Входил в состав Пионерского поселкового Совета, с 1986 года отнесен к категории  рабочего поселка (Решение Тюменского облисполкома № 197 от 24.06.1986). Поселок Малиновский расположен в западной части Советского района, в трех км от железнодорожной станции </w:t>
      </w:r>
      <w:proofErr w:type="spellStart"/>
      <w:r w:rsidRPr="00C86D2C">
        <w:rPr>
          <w:sz w:val="24"/>
          <w:szCs w:val="24"/>
        </w:rPr>
        <w:t>Алябьево</w:t>
      </w:r>
      <w:proofErr w:type="spellEnd"/>
      <w:r w:rsidRPr="00C86D2C">
        <w:rPr>
          <w:sz w:val="24"/>
          <w:szCs w:val="24"/>
        </w:rPr>
        <w:t xml:space="preserve">. Расстояние до районного центра </w:t>
      </w:r>
      <w:smartTag w:uri="urn:schemas-microsoft-com:office:smarttags" w:element="metricconverter">
        <w:smartTagPr>
          <w:attr w:name="ProductID" w:val="56 км"/>
        </w:smartTagPr>
        <w:r w:rsidRPr="00C86D2C">
          <w:rPr>
            <w:sz w:val="24"/>
            <w:szCs w:val="24"/>
          </w:rPr>
          <w:t>56 км</w:t>
        </w:r>
      </w:smartTag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27 августа 1986 года образован Малиновский поселковый Совет народных депутатов, в состав которого в административное подчинение передан поселок Юбилейный. С 2006 года образована Администрация городского поселения Малиновский.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Формирование, утверждение и исполнение бюджета городского поселения,</w:t>
      </w: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контроль за исполнением данного бюджета</w:t>
      </w:r>
    </w:p>
    <w:p w:rsidR="00C86D2C" w:rsidRPr="00C86D2C" w:rsidRDefault="00C86D2C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proofErr w:type="gramStart"/>
      <w:r w:rsidRPr="00C86D2C">
        <w:rPr>
          <w:sz w:val="24"/>
          <w:szCs w:val="24"/>
        </w:rPr>
        <w:t>В целях исполнения полномочия в части формирования бюджета поселения проведены следующие мероприятия: подготовка объемов бюджетных проектировок на 2020-2022 год, подготовка основных направлений бюджетной и налоговой политики поселения, характеристик проекта решения о бюджете на 2020 год, организация проведения публичных слушаний по проекту бюджета поселения на 2020 год, составление сводной росписи расходов бюджета поселения, сведение планового реестра расходных обязательств, разработаны муниципальные программы</w:t>
      </w:r>
      <w:proofErr w:type="gramEnd"/>
      <w:r w:rsidRPr="00C86D2C">
        <w:rPr>
          <w:sz w:val="24"/>
          <w:szCs w:val="24"/>
        </w:rPr>
        <w:t xml:space="preserve"> на период </w:t>
      </w:r>
      <w:r w:rsidRPr="00C86D2C">
        <w:rPr>
          <w:sz w:val="24"/>
          <w:szCs w:val="24"/>
          <w:lang w:eastAsia="en-US"/>
        </w:rPr>
        <w:t>2019 – 2025 годы и на период до 2030 года</w:t>
      </w:r>
      <w:r w:rsidRPr="00C86D2C">
        <w:rPr>
          <w:sz w:val="24"/>
          <w:szCs w:val="24"/>
        </w:rPr>
        <w:t xml:space="preserve"> (12 программ).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В части полномочия по утверждению бюджета поселения проведены следующие работы: составление проекта решения Совета депутатов городского поселения Малиновский "О бюджете городского поселения Малиновский на 2020 год и плановый период 2021 и 2022 годов" с приложениями, расчетами, пояснительной запиской. </w:t>
      </w:r>
      <w:proofErr w:type="gramStart"/>
      <w:r w:rsidRPr="00C86D2C">
        <w:rPr>
          <w:sz w:val="24"/>
          <w:szCs w:val="24"/>
        </w:rPr>
        <w:t>За истекший отчетный период принято три решения Совета депутатов городского поселения Малиновский о внесении изменений и дополнений в решение Совета депутатов городского поселения Малиновский от 26.12.2018 № 22 «О бюджете городского поселения Малиновский на 2019 год и плановый период 2020 и 2021 годов», в связи с уточнением переходящих остатков финансовых средств за 2018 год, уточнением прогнозов поступлений местных доходов, увеличением размеров</w:t>
      </w:r>
      <w:proofErr w:type="gramEnd"/>
      <w:r w:rsidRPr="00C86D2C">
        <w:rPr>
          <w:sz w:val="24"/>
          <w:szCs w:val="24"/>
        </w:rPr>
        <w:t xml:space="preserve"> дотации, межбюджетных трансфертов из бюджета Советского района и передачей межбюджетных трансфертов из бюджета городского поселения Малиновский в бюджет Советского района в связи с исполнением полномочий муниципальным районом.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результате изменений и дополнений бюджет городского поселения Малиновский на 2019 год по состоянию на 31 декабря 2019 года составил: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по доходам бюджета в сумме 60 757,4 тыс. рублей;                                                                                                 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по расходам бюджета в сумме 60 885,2 тыс. рублей;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 дефицит бюджета в сумме 127,8 тыс. рублей.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Исполнение бюджета поселения проводилось в соответствии с действующим законодательством, кассовое обслуживание исполнения бюджета осуществлялось через лицевые счета, открытые в органах Федерального казначейства.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результате исполнения доходная часть бюджета составила 60 722,4 тыс. рублей, в том числе: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1. </w:t>
      </w:r>
      <w:r w:rsidRPr="00C86D2C">
        <w:rPr>
          <w:b/>
          <w:sz w:val="24"/>
          <w:szCs w:val="24"/>
        </w:rPr>
        <w:t>налоговые и неналоговые поступления</w:t>
      </w:r>
      <w:r w:rsidRPr="00C86D2C">
        <w:rPr>
          <w:sz w:val="24"/>
          <w:szCs w:val="24"/>
        </w:rPr>
        <w:t xml:space="preserve"> </w:t>
      </w:r>
      <w:r w:rsidRPr="00C86D2C">
        <w:rPr>
          <w:b/>
          <w:sz w:val="24"/>
          <w:szCs w:val="24"/>
        </w:rPr>
        <w:t>в сумме 10 235,5 тыс. рублей</w:t>
      </w:r>
      <w:r w:rsidRPr="00C86D2C">
        <w:rPr>
          <w:sz w:val="24"/>
          <w:szCs w:val="24"/>
        </w:rPr>
        <w:t xml:space="preserve">, </w:t>
      </w:r>
      <w:r w:rsidRPr="00C86D2C">
        <w:rPr>
          <w:i/>
          <w:sz w:val="24"/>
          <w:szCs w:val="24"/>
        </w:rPr>
        <w:t xml:space="preserve">в том </w:t>
      </w:r>
      <w:r w:rsidRPr="00C86D2C">
        <w:rPr>
          <w:sz w:val="24"/>
          <w:szCs w:val="24"/>
        </w:rPr>
        <w:t xml:space="preserve">числе особо значимые: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госпошлина за совершение нотариальных действий – 39,7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арендная плата за землю –2 116,0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арендная плата за помещения и поступления средств жителей за найм объектов муниципального жилищного фонда – 727,5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доходы от продажи земельных участков – 3,4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 xml:space="preserve">акцизы  по подакцизным товарам (продукции) (прямогонный бензин, моторные масла, дизельное топливо) – 2 727,4,0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налог на доходы физических лиц – 3 544,7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земельный налог – 178,0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единый сельхоз. налог – 46,4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налог на имущество – 751,1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доходы от реализации иного имущества – 55,6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прочие доходы от компенсации затрат бюджетов городских поселений – 6,5 тыс. руб.,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денежные взыскания (штрафы) за нарушение законодательства РФ о контрактной системе в сфере закупок – 39,3 тыс. руб. 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2. </w:t>
      </w:r>
      <w:r w:rsidRPr="00C86D2C">
        <w:rPr>
          <w:b/>
          <w:sz w:val="24"/>
          <w:szCs w:val="24"/>
        </w:rPr>
        <w:t>безвозмездные поступления</w:t>
      </w:r>
      <w:r w:rsidRPr="00C86D2C">
        <w:rPr>
          <w:sz w:val="24"/>
          <w:szCs w:val="24"/>
        </w:rPr>
        <w:t xml:space="preserve"> </w:t>
      </w:r>
      <w:r w:rsidRPr="00C86D2C">
        <w:rPr>
          <w:b/>
          <w:sz w:val="24"/>
          <w:szCs w:val="24"/>
        </w:rPr>
        <w:t xml:space="preserve">в сумме 48 761,9 тыс. руб., </w:t>
      </w:r>
      <w:r w:rsidRPr="00C86D2C">
        <w:rPr>
          <w:sz w:val="24"/>
          <w:szCs w:val="24"/>
        </w:rPr>
        <w:t xml:space="preserve">из которых: 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1)  дотация на выравнивание бюджетной обеспеченности – </w:t>
      </w:r>
      <w:r w:rsidRPr="00C86D2C">
        <w:rPr>
          <w:b/>
          <w:sz w:val="24"/>
          <w:szCs w:val="24"/>
        </w:rPr>
        <w:t>15 867,6 тыс. рублей</w:t>
      </w:r>
      <w:r w:rsidRPr="00C86D2C">
        <w:rPr>
          <w:sz w:val="24"/>
          <w:szCs w:val="24"/>
        </w:rPr>
        <w:t>;</w:t>
      </w:r>
    </w:p>
    <w:p w:rsidR="004C0BA2" w:rsidRPr="00C86D2C" w:rsidRDefault="004C0BA2" w:rsidP="004C0BA2">
      <w:pPr>
        <w:jc w:val="both"/>
        <w:rPr>
          <w:b/>
          <w:sz w:val="24"/>
          <w:szCs w:val="24"/>
        </w:rPr>
      </w:pPr>
      <w:r w:rsidRPr="00C86D2C">
        <w:rPr>
          <w:sz w:val="24"/>
          <w:szCs w:val="24"/>
        </w:rPr>
        <w:t xml:space="preserve">2) субвенции на осуществление отдельных полномочий (по первичному воинскому учету, по ведению актовых записей гражданского состояния, в сфере обращения с твердыми коммунальными отходами) – </w:t>
      </w:r>
      <w:r w:rsidRPr="00C86D2C">
        <w:rPr>
          <w:b/>
          <w:sz w:val="24"/>
          <w:szCs w:val="24"/>
        </w:rPr>
        <w:t>512,9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3) иные  межбюджетные трансферты – </w:t>
      </w:r>
      <w:r w:rsidRPr="00C86D2C">
        <w:rPr>
          <w:b/>
          <w:sz w:val="24"/>
          <w:szCs w:val="24"/>
        </w:rPr>
        <w:t>33 906,6</w:t>
      </w:r>
      <w:r w:rsidRPr="00C86D2C">
        <w:rPr>
          <w:sz w:val="24"/>
          <w:szCs w:val="24"/>
        </w:rPr>
        <w:t xml:space="preserve"> </w:t>
      </w:r>
      <w:r w:rsidRPr="00C86D2C">
        <w:rPr>
          <w:b/>
          <w:sz w:val="24"/>
          <w:szCs w:val="24"/>
        </w:rPr>
        <w:t>тыс. рублей</w:t>
      </w:r>
      <w:r w:rsidRPr="00C86D2C">
        <w:rPr>
          <w:sz w:val="24"/>
          <w:szCs w:val="24"/>
        </w:rPr>
        <w:t>, в том числе: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реализацию программы «Профилактика правонарушений» (содержание членов ДНД) – 14,7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обеспечение сбалансированности бюджета – 19 277,0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обеспечение социально-значимых расходов – 5 933,2 тыс. рублей;</w:t>
      </w:r>
      <w:r w:rsidRPr="00C86D2C">
        <w:rPr>
          <w:sz w:val="24"/>
          <w:szCs w:val="24"/>
        </w:rPr>
        <w:br/>
        <w:t>- на повышение оплаты труда работников учреждений культуры – 737,0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реализацию приоритетного проекта «Формирование комфортной городской среды»- 4 943,0 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мероприятия по улучшению состояния окружающей среды (награждение к юбилею поселка) – 30,0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улучшение состояния окружающей среды (конкурс "Мы за чистый район")- 30,0 тыс. рублей;</w:t>
      </w:r>
      <w:r w:rsidRPr="00C86D2C">
        <w:rPr>
          <w:sz w:val="24"/>
          <w:szCs w:val="24"/>
        </w:rPr>
        <w:br/>
        <w:t>- на реализацию проекта инициативного бюджетирования – 210,2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на реализацию проектов </w:t>
      </w:r>
      <w:proofErr w:type="spellStart"/>
      <w:r w:rsidRPr="00C86D2C">
        <w:rPr>
          <w:sz w:val="24"/>
          <w:szCs w:val="24"/>
        </w:rPr>
        <w:t>парситипаторного</w:t>
      </w:r>
      <w:proofErr w:type="spellEnd"/>
      <w:r w:rsidRPr="00C86D2C">
        <w:rPr>
          <w:sz w:val="24"/>
          <w:szCs w:val="24"/>
        </w:rPr>
        <w:t xml:space="preserve"> бюджетирования – 400,0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обустройство контейнерных площадок для сбора ТКО - 1 004,0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приобретение контейнеров для сбора ТКО  – 592,8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исполнение наказов избирателей депутатам Думы ХМАО-Югры – 429,8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содействие занятости населения – 304,9 тыс. рублей;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4) прочие безвозмездные поступления – </w:t>
      </w:r>
      <w:r w:rsidRPr="00C86D2C">
        <w:rPr>
          <w:b/>
          <w:sz w:val="24"/>
          <w:szCs w:val="24"/>
        </w:rPr>
        <w:t>150,0 тыс. рублей</w:t>
      </w:r>
      <w:r w:rsidRPr="00C86D2C">
        <w:rPr>
          <w:sz w:val="24"/>
          <w:szCs w:val="24"/>
        </w:rPr>
        <w:t xml:space="preserve"> (средства депутатов Думы Тюменской области, на проведение ремонта спортивного комплекса МБУ КСК «Орион» гп Малиновский);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5) поступления от денежных пожертвований, предоставляемых физическими лицами – </w:t>
      </w:r>
      <w:r w:rsidRPr="00C86D2C">
        <w:rPr>
          <w:b/>
          <w:sz w:val="24"/>
          <w:szCs w:val="24"/>
        </w:rPr>
        <w:t>44,8 тыс. рублей</w:t>
      </w:r>
      <w:r w:rsidRPr="00C86D2C">
        <w:rPr>
          <w:sz w:val="24"/>
          <w:szCs w:val="24"/>
        </w:rPr>
        <w:t>;</w:t>
      </w:r>
    </w:p>
    <w:p w:rsidR="004C0BA2" w:rsidRPr="00C86D2C" w:rsidRDefault="004C0BA2" w:rsidP="00C86D2C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6) 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– </w:t>
      </w:r>
      <w:r w:rsidRPr="00C86D2C">
        <w:rPr>
          <w:b/>
          <w:sz w:val="24"/>
          <w:szCs w:val="24"/>
        </w:rPr>
        <w:t>5,0 тыс. рублей</w:t>
      </w:r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 xml:space="preserve">Расходы бюджета за 2019 год составили 59 789,9 тыс. рублей или 98,2 % от уточненного годового плана, в том числе особо значимые направления расходования: поддержка содействия занятости населения – 792,5 тыс. руб., ремонт объектов жилищного фонда – 268,8 тыс. руб., снос и вывоз расселенных домов – 474,5 тыс. рублей; </w:t>
      </w:r>
      <w:proofErr w:type="gramStart"/>
      <w:r w:rsidRPr="00C86D2C">
        <w:rPr>
          <w:sz w:val="24"/>
          <w:szCs w:val="24"/>
        </w:rPr>
        <w:t xml:space="preserve">содержание и ремонт дорог – 3 547,2 тыс. рублей, расходы на организацию уличного освещения – 1 378,8 тыс. руб., благоустройство поселков Малиновский и Юбилейный    – 9 405,9 тыс. рублей, предоставление услуг культуры – 11 099,7 тыс. рублей, предоставление услуг физической культуры и спорта – 15 473,2 тыс. рублей, организация первичного воинского учета – 435,5 тыс. рублей. </w:t>
      </w:r>
      <w:proofErr w:type="gramEnd"/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>Проведены расходы по передаче межбюджетных трансфертов в администрацию Советского района в сумме 586 305,88 рублей, в соответствии с соглашением о передаче полномочий: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-  по внешнему муниципальному финансовому контролю на сумму 60 000,00 рублей; </w:t>
      </w:r>
      <w:r w:rsidRPr="00C86D2C">
        <w:rPr>
          <w:sz w:val="24"/>
          <w:szCs w:val="24"/>
        </w:rPr>
        <w:tab/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- 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на сумму 26 002,00 рублей. </w:t>
      </w:r>
      <w:r w:rsidRPr="00C86D2C">
        <w:rPr>
          <w:sz w:val="24"/>
          <w:szCs w:val="24"/>
        </w:rPr>
        <w:tab/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-  по  муниципальному земельному контролю в границах поселения на сумму 1 000,00 рублей; </w:t>
      </w:r>
      <w:r w:rsidRPr="00C86D2C">
        <w:rPr>
          <w:sz w:val="24"/>
          <w:szCs w:val="24"/>
        </w:rPr>
        <w:tab/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владение, пользование и распоряжение имуществом, находящимся в муниципальной собственности поселения, в части осуществления мероприятий по сносу жилых помещений на сумму 1 000,00 рублей;</w:t>
      </w:r>
      <w:r w:rsidRPr="00C86D2C">
        <w:rPr>
          <w:sz w:val="24"/>
          <w:szCs w:val="24"/>
        </w:rPr>
        <w:tab/>
        <w:t xml:space="preserve"> </w:t>
      </w:r>
    </w:p>
    <w:p w:rsidR="004C0BA2" w:rsidRPr="00C86D2C" w:rsidRDefault="004C0BA2" w:rsidP="00C86D2C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- владение, пользование и распоряжение имуществом, находящимся в муниципальной собственности поселения, в части проведения капитального ремонта КНС на сумму 1 000,00 рублей. </w:t>
      </w:r>
      <w:r w:rsidRPr="00C86D2C">
        <w:rPr>
          <w:sz w:val="24"/>
          <w:szCs w:val="24"/>
        </w:rPr>
        <w:tab/>
      </w:r>
      <w:r w:rsidRPr="00C86D2C">
        <w:rPr>
          <w:sz w:val="24"/>
          <w:szCs w:val="24"/>
        </w:rPr>
        <w:tab/>
      </w:r>
      <w:r w:rsidRPr="00C86D2C">
        <w:rPr>
          <w:sz w:val="24"/>
          <w:szCs w:val="24"/>
        </w:rPr>
        <w:tab/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результате исполнения бюджета поселения за 2019 год сложился профицит - превышение доходов над расходами в сумме 932,5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ублей</w:t>
      </w:r>
      <w:proofErr w:type="spellEnd"/>
      <w:r w:rsidRPr="00C86D2C">
        <w:rPr>
          <w:sz w:val="24"/>
          <w:szCs w:val="24"/>
        </w:rPr>
        <w:t>, остаток средств на 01.01.2020 составил 1 060,3 тыс. рублей.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Исполнение бюджета поселения производилось программно-целевым методом, поэтому были разработаны и исполнялись 12 муниципальных программ поселения. В результате доля расходов на исполнение муниципальных программ поселения составила 98,7% от общей суммы расходов бюджета поселения.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Учреждениям, учредителем которых является администрация городского поселения Малиновский (МБУ КСК «Орион» и МБУ «Комплексный центр услуг»), утверждались муниципальные задания, для финансового обеспечения которых  предоставлялись субсидии. 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C86D2C">
        <w:rPr>
          <w:sz w:val="24"/>
          <w:szCs w:val="24"/>
        </w:rPr>
        <w:t>Контроль за</w:t>
      </w:r>
      <w:proofErr w:type="gramEnd"/>
      <w:r w:rsidRPr="00C86D2C">
        <w:rPr>
          <w:sz w:val="24"/>
          <w:szCs w:val="24"/>
        </w:rPr>
        <w:t xml:space="preserve"> исполнением бюджета городского поселения Малиновский и проверка соблюдения требований бюджетного законодательства Российской Федерации осуществлялись через органы федерального казначейства и Контрольно-счетной палатой Думы Советского района в соответствии с соглашением о передаче полномочий контрольного органа, заключенного между органами местного самоуправления городского поселения Малиновский и Советского района.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Установление, изменение и отмена местных налогов и сборов</w:t>
      </w:r>
    </w:p>
    <w:p w:rsidR="004C0BA2" w:rsidRPr="00C86D2C" w:rsidRDefault="004C0BA2" w:rsidP="004C0BA2">
      <w:pPr>
        <w:ind w:right="-85" w:firstLine="709"/>
        <w:jc w:val="both"/>
        <w:rPr>
          <w:sz w:val="24"/>
          <w:szCs w:val="24"/>
        </w:rPr>
      </w:pPr>
    </w:p>
    <w:p w:rsidR="004C0BA2" w:rsidRPr="00C86D2C" w:rsidRDefault="004C0BA2" w:rsidP="004C0BA2">
      <w:pPr>
        <w:ind w:right="-83"/>
        <w:jc w:val="both"/>
        <w:rPr>
          <w:color w:val="000000"/>
          <w:spacing w:val="-1"/>
          <w:sz w:val="24"/>
          <w:szCs w:val="24"/>
        </w:rPr>
      </w:pPr>
      <w:r w:rsidRPr="00C86D2C">
        <w:rPr>
          <w:sz w:val="24"/>
          <w:szCs w:val="24"/>
        </w:rPr>
        <w:t xml:space="preserve">         Решением Совета депутатов городского поселения Малиновский от </w:t>
      </w:r>
      <w:r w:rsidRPr="00C86D2C">
        <w:rPr>
          <w:color w:val="000000"/>
          <w:spacing w:val="-1"/>
          <w:sz w:val="24"/>
          <w:szCs w:val="24"/>
        </w:rPr>
        <w:t xml:space="preserve">30.11.2017 №164 установлен налог на имущество физических лиц. </w:t>
      </w:r>
    </w:p>
    <w:p w:rsidR="004C0BA2" w:rsidRPr="00C86D2C" w:rsidRDefault="004C0BA2" w:rsidP="004C0BA2">
      <w:pPr>
        <w:tabs>
          <w:tab w:val="num" w:pos="0"/>
          <w:tab w:val="left" w:pos="7020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Решением Совета депутатов городского поселения Малиновский от </w:t>
      </w:r>
      <w:r w:rsidRPr="00C86D2C">
        <w:rPr>
          <w:color w:val="000000"/>
          <w:spacing w:val="-1"/>
          <w:sz w:val="24"/>
          <w:szCs w:val="24"/>
        </w:rPr>
        <w:t xml:space="preserve">30.11.2017 № 163 установлен земельный налог. В 2019 году в данное решение внесены изменения по решению Совета депутатов городского поселения Малиновский </w:t>
      </w:r>
      <w:r w:rsidRPr="00C86D2C">
        <w:rPr>
          <w:sz w:val="24"/>
          <w:szCs w:val="24"/>
        </w:rPr>
        <w:t>от 26.04.2019 № 42, от 14.10.2019 № 62.</w:t>
      </w:r>
    </w:p>
    <w:p w:rsidR="004C0BA2" w:rsidRPr="00C86D2C" w:rsidRDefault="004C0BA2" w:rsidP="004C0BA2">
      <w:pPr>
        <w:tabs>
          <w:tab w:val="num" w:pos="0"/>
          <w:tab w:val="left" w:pos="7020"/>
        </w:tabs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tabs>
          <w:tab w:val="num" w:pos="0"/>
          <w:tab w:val="left" w:pos="7020"/>
        </w:tabs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поселений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По состоянию на 01.01.2020 года в реестре муниципальной казны городского поселения Малиновский находится 615 объектов, стоимостью 403,0 млн. рублей, в том числе объекты муниципального жилищного фонда – 272,0 объекта, 14,0 тысяч кв. метров.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</w:t>
      </w:r>
      <w:proofErr w:type="gramStart"/>
      <w:r w:rsidRPr="00C86D2C">
        <w:rPr>
          <w:sz w:val="24"/>
          <w:szCs w:val="24"/>
        </w:rPr>
        <w:t xml:space="preserve">В результате деятельности в бюджет поселения поступили следующие доходы от использования имущества: арендная плата за земельные участки- 2 116,0 тыс. руб. (по </w:t>
      </w:r>
      <w:r w:rsidRPr="00C86D2C">
        <w:rPr>
          <w:sz w:val="24"/>
          <w:szCs w:val="24"/>
        </w:rPr>
        <w:lastRenderedPageBreak/>
        <w:t>нормативу поступления в бюджет поселения 50% от суммы оплаты), арендная плата за помещения и поступления средств жителей за найм объектов муниципального жилищного фонда – 727,5 тыс. руб. (по нормативу поступления в бюджет поселения 100% от суммы оплаты), доходы от</w:t>
      </w:r>
      <w:proofErr w:type="gramEnd"/>
      <w:r w:rsidRPr="00C86D2C">
        <w:rPr>
          <w:sz w:val="24"/>
          <w:szCs w:val="24"/>
        </w:rPr>
        <w:t xml:space="preserve"> продажи земельных участков (по нормативу поступления в бюджет поселения 50% от суммы оплаты) – 3,4 тыс. руб., доходы от реализации имущества (по нормативу поступления в бюджет поселения 100% от суммы оплаты) – 55,6 тыс. рублей.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В результате деятельности произведены снос и вывоз расселенных жилых домов (3 объекта) с затратами 474,5 тыс. рублей.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Кроме того проведены работы по кадастровому учету объектов дорожного хозяйства для дальнейшего производства работ по капремонту дороги. </w:t>
      </w:r>
    </w:p>
    <w:p w:rsidR="004C0BA2" w:rsidRPr="00C86D2C" w:rsidRDefault="004C0BA2" w:rsidP="004C0BA2">
      <w:pPr>
        <w:shd w:val="clear" w:color="auto" w:fill="FFFFFF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 границах городского поселения Малиновский</w:t>
      </w:r>
    </w:p>
    <w:p w:rsidR="004C0BA2" w:rsidRPr="00C86D2C" w:rsidRDefault="004C0BA2" w:rsidP="004C0BA2">
      <w:pPr>
        <w:ind w:firstLine="567"/>
        <w:jc w:val="center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Протяженность автомобильных дорог общего пользования местного значения на 01.01.2020 год составляет 17,683 км, из них с твердым покрытием 8,139 км, грунтовых – 9,544 км. Вся протяженность улично-дорожной сети, кроме ул. Железнодорожная (в границах от ул. Энтузиастов до ул. Лесная) в п. </w:t>
      </w:r>
      <w:proofErr w:type="gramStart"/>
      <w:r w:rsidRPr="00C86D2C">
        <w:rPr>
          <w:sz w:val="24"/>
          <w:szCs w:val="24"/>
        </w:rPr>
        <w:t>Юбилейный</w:t>
      </w:r>
      <w:proofErr w:type="gramEnd"/>
      <w:r w:rsidRPr="00C86D2C">
        <w:rPr>
          <w:sz w:val="24"/>
          <w:szCs w:val="24"/>
        </w:rPr>
        <w:t xml:space="preserve"> имеет искусственное освещение. Протяженность автобусного маршрута составляет </w:t>
      </w:r>
      <w:smartTag w:uri="urn:schemas-microsoft-com:office:smarttags" w:element="metricconverter">
        <w:smartTagPr>
          <w:attr w:name="ProductID" w:val="6,2 км"/>
        </w:smartTagPr>
        <w:r w:rsidRPr="00C86D2C">
          <w:rPr>
            <w:sz w:val="24"/>
            <w:szCs w:val="24"/>
          </w:rPr>
          <w:t>6,2 км</w:t>
        </w:r>
      </w:smartTag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Расходы на содержание автомобильных дорог в 2019 году составили 2 847,9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 xml:space="preserve">, из которых: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Обеспечение комплексного содержания улично-дорожной сети 1 343,00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вывоз снега в </w:t>
      </w:r>
      <w:proofErr w:type="spellStart"/>
      <w:r w:rsidRPr="00C86D2C">
        <w:rPr>
          <w:sz w:val="24"/>
          <w:szCs w:val="24"/>
        </w:rPr>
        <w:t>противопаводковый</w:t>
      </w:r>
      <w:proofErr w:type="spellEnd"/>
      <w:r w:rsidRPr="00C86D2C">
        <w:rPr>
          <w:sz w:val="24"/>
          <w:szCs w:val="24"/>
        </w:rPr>
        <w:t xml:space="preserve"> период – 198,08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отсыпка песком и щебнем – 99,45 тыс. руб.;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замена дорожных плит – 271,70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>.;</w:t>
      </w:r>
    </w:p>
    <w:p w:rsidR="004C0BA2" w:rsidRPr="00C86D2C" w:rsidRDefault="004C0BA2" w:rsidP="004C0BA2">
      <w:pPr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      - нанесение дорожной разметки – 401,2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- приобретение дорожных знаков – 50,87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>.</w:t>
      </w:r>
    </w:p>
    <w:p w:rsidR="004C0BA2" w:rsidRPr="00C86D2C" w:rsidRDefault="004C0BA2" w:rsidP="00C86D2C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Произведен ямочный ремонт на протяжении автобусного маршрута в границах г.п. Малиновский на сумму 260,68 тыс. руб.</w:t>
      </w:r>
    </w:p>
    <w:p w:rsidR="004C0BA2" w:rsidRPr="00C86D2C" w:rsidRDefault="004C0BA2" w:rsidP="004C0BA2">
      <w:pPr>
        <w:ind w:firstLine="567"/>
        <w:contextualSpacing/>
        <w:jc w:val="both"/>
        <w:rPr>
          <w:rFonts w:eastAsiaTheme="minorEastAsia"/>
          <w:bCs/>
          <w:color w:val="000000"/>
          <w:kern w:val="36"/>
          <w:sz w:val="24"/>
          <w:szCs w:val="24"/>
        </w:rPr>
      </w:pPr>
      <w:r w:rsidRPr="00C86D2C">
        <w:rPr>
          <w:sz w:val="24"/>
          <w:szCs w:val="24"/>
        </w:rPr>
        <w:t>В рамках муниципальной программы «Развитие улично-дорожной сети городского поселения Малиновский», в соответствии с</w:t>
      </w:r>
      <w:r w:rsidRPr="00C86D2C">
        <w:rPr>
          <w:bCs/>
          <w:sz w:val="24"/>
          <w:szCs w:val="24"/>
        </w:rPr>
        <w:t xml:space="preserve"> Федеральным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был </w:t>
      </w:r>
      <w:r w:rsidRPr="00C86D2C">
        <w:rPr>
          <w:rFonts w:eastAsiaTheme="minorEastAsia"/>
          <w:bCs/>
          <w:color w:val="000000"/>
          <w:kern w:val="36"/>
          <w:sz w:val="24"/>
          <w:szCs w:val="24"/>
        </w:rPr>
        <w:t xml:space="preserve">выполнен комплекс </w:t>
      </w:r>
      <w:r w:rsidRPr="00C86D2C">
        <w:rPr>
          <w:rFonts w:eastAsiaTheme="minorEastAsia"/>
          <w:sz w:val="24"/>
          <w:szCs w:val="24"/>
        </w:rPr>
        <w:t xml:space="preserve">работ по диагностике, оценке технического состояния и </w:t>
      </w:r>
      <w:proofErr w:type="gramStart"/>
      <w:r w:rsidRPr="00C86D2C">
        <w:rPr>
          <w:rFonts w:eastAsiaTheme="minorEastAsia"/>
          <w:sz w:val="24"/>
          <w:szCs w:val="24"/>
        </w:rPr>
        <w:t>паспортизации</w:t>
      </w:r>
      <w:proofErr w:type="gramEnd"/>
      <w:r w:rsidRPr="00C86D2C">
        <w:rPr>
          <w:rFonts w:eastAsiaTheme="minorEastAsia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 </w:t>
      </w:r>
      <w:r w:rsidRPr="00C86D2C">
        <w:rPr>
          <w:rFonts w:eastAsiaTheme="minorEastAsia"/>
          <w:bCs/>
          <w:color w:val="000000"/>
          <w:kern w:val="36"/>
          <w:sz w:val="24"/>
          <w:szCs w:val="24"/>
        </w:rPr>
        <w:t>в городском поселении Малиновский, на сумму 435,23 тыс. руб.</w:t>
      </w:r>
    </w:p>
    <w:p w:rsidR="004C0BA2" w:rsidRPr="00C86D2C" w:rsidRDefault="004C0BA2" w:rsidP="004C0BA2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C86D2C">
        <w:rPr>
          <w:sz w:val="24"/>
          <w:szCs w:val="24"/>
        </w:rPr>
        <w:t xml:space="preserve">      Заключены договоры на разработку исходных данных для проектирования капитального ремонта автодороги  по </w:t>
      </w:r>
      <w:r w:rsidRPr="00C86D2C">
        <w:rPr>
          <w:kern w:val="1"/>
          <w:sz w:val="24"/>
          <w:szCs w:val="24"/>
          <w:lang w:eastAsia="ar-SA"/>
        </w:rPr>
        <w:t xml:space="preserve">ул. Строителей-ул. Кузнецова-ул. </w:t>
      </w:r>
      <w:proofErr w:type="gramStart"/>
      <w:r w:rsidRPr="00C86D2C">
        <w:rPr>
          <w:kern w:val="1"/>
          <w:sz w:val="24"/>
          <w:szCs w:val="24"/>
          <w:lang w:eastAsia="ar-SA"/>
        </w:rPr>
        <w:t>Спортивная</w:t>
      </w:r>
      <w:proofErr w:type="gramEnd"/>
      <w:r w:rsidRPr="00C86D2C">
        <w:rPr>
          <w:kern w:val="1"/>
          <w:sz w:val="24"/>
          <w:szCs w:val="24"/>
          <w:lang w:eastAsia="ar-SA"/>
        </w:rPr>
        <w:t>, на сумму 486,24тыс. руб.</w:t>
      </w:r>
      <w:r w:rsidRPr="00C86D2C">
        <w:rPr>
          <w:sz w:val="24"/>
          <w:szCs w:val="24"/>
        </w:rPr>
        <w:t xml:space="preserve"> Заключен Муниципальный контракта на </w:t>
      </w:r>
      <w:r w:rsidRPr="00C86D2C">
        <w:rPr>
          <w:kern w:val="1"/>
          <w:sz w:val="24"/>
          <w:szCs w:val="24"/>
          <w:lang w:eastAsia="ar-SA"/>
        </w:rPr>
        <w:t xml:space="preserve">выполнение инженерных изысканий, разработку проектной и рабочей документации на капитальный ремонт проезжей части, ограждений и остановочных пунктов автомобильной дороги по ул. Строителей-ул. Кузнецова-ул. Спортивная в г.п. Малиновский, Советского района, ХМАО-Югры, на сумму 2 508,33 тыс. руб. </w:t>
      </w:r>
    </w:p>
    <w:p w:rsidR="004C0BA2" w:rsidRPr="00C86D2C" w:rsidRDefault="004C0BA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Обеспечение первичных мер пожарной безопасности</w:t>
      </w:r>
    </w:p>
    <w:p w:rsidR="004C0BA2" w:rsidRPr="00C86D2C" w:rsidRDefault="004C0BA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на территории городского поселения Малиновский</w:t>
      </w:r>
    </w:p>
    <w:p w:rsidR="004C0BA2" w:rsidRPr="00C86D2C" w:rsidRDefault="004C0BA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  <w:r w:rsidRPr="00C86D2C">
        <w:rPr>
          <w:sz w:val="24"/>
          <w:szCs w:val="24"/>
        </w:rPr>
        <w:t xml:space="preserve">На территории поселения реализуется муниципальная программа "Безопасность жизнедеятельности". </w:t>
      </w:r>
    </w:p>
    <w:p w:rsidR="004C0BA2" w:rsidRPr="00C86D2C" w:rsidRDefault="004C0BA2" w:rsidP="004C0BA2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Обеспечение мер пожарной безопасности в населенных пунктах поселения является одной   из приоритетных задач и требует особого внимания.</w:t>
      </w:r>
    </w:p>
    <w:p w:rsidR="004C0BA2" w:rsidRPr="00C86D2C" w:rsidRDefault="004C0BA2" w:rsidP="004C0BA2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 xml:space="preserve">   В области проведения противопожарной пропаганды проведена соответствующая работа, а именно:</w:t>
      </w:r>
    </w:p>
    <w:p w:rsidR="004C0BA2" w:rsidRPr="00C86D2C" w:rsidRDefault="004C0BA2" w:rsidP="004C0BA2">
      <w:pPr>
        <w:tabs>
          <w:tab w:val="left" w:pos="5652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- среди населения, совместно с инструктором по противопожарной профилактике ПЧ п. </w:t>
      </w:r>
      <w:proofErr w:type="gramStart"/>
      <w:r w:rsidRPr="00C86D2C">
        <w:rPr>
          <w:sz w:val="24"/>
          <w:szCs w:val="24"/>
        </w:rPr>
        <w:t>Пионерский</w:t>
      </w:r>
      <w:proofErr w:type="gramEnd"/>
      <w:r w:rsidRPr="00C86D2C">
        <w:rPr>
          <w:sz w:val="24"/>
          <w:szCs w:val="24"/>
        </w:rPr>
        <w:t xml:space="preserve"> «</w:t>
      </w:r>
      <w:proofErr w:type="spellStart"/>
      <w:r w:rsidRPr="00C86D2C">
        <w:rPr>
          <w:sz w:val="24"/>
          <w:szCs w:val="24"/>
        </w:rPr>
        <w:t>Центроспас-Югория</w:t>
      </w:r>
      <w:proofErr w:type="spellEnd"/>
      <w:r w:rsidRPr="00C86D2C">
        <w:rPr>
          <w:sz w:val="24"/>
          <w:szCs w:val="24"/>
        </w:rPr>
        <w:t>» распространено 300 памяток по профилактике пожаров, особое внимание уделено многоквартирным домам с низкой пожарной устойчивостью;</w:t>
      </w:r>
    </w:p>
    <w:p w:rsidR="004C0BA2" w:rsidRPr="00C86D2C" w:rsidRDefault="004C0BA2" w:rsidP="004C0BA2">
      <w:pPr>
        <w:tabs>
          <w:tab w:val="left" w:pos="5652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-   разработаны и размещены на сайте администрации городского поселения различные памятки, в том числе и по противопожарной безопасности;</w:t>
      </w:r>
    </w:p>
    <w:p w:rsidR="004C0BA2" w:rsidRPr="00C86D2C" w:rsidRDefault="004C0BA2" w:rsidP="004C0BA2">
      <w:pPr>
        <w:tabs>
          <w:tab w:val="left" w:pos="5652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-  ежедневно посредством громкоговорящей связи, путем трансляции объявлений, проводилось информирование населения о первичных мерах пожарной безопасности.</w:t>
      </w:r>
    </w:p>
    <w:p w:rsidR="004C0BA2" w:rsidRPr="00C86D2C" w:rsidRDefault="004C0BA2" w:rsidP="004C0BA2">
      <w:pPr>
        <w:tabs>
          <w:tab w:val="left" w:pos="5652"/>
        </w:tabs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проведены 4 тренировки по ГО и ЧС.</w:t>
      </w:r>
    </w:p>
    <w:p w:rsidR="004C0BA2" w:rsidRPr="00C86D2C" w:rsidRDefault="004C0BA2" w:rsidP="004C0BA2">
      <w:pPr>
        <w:ind w:firstLine="567"/>
        <w:contextualSpacing/>
        <w:jc w:val="both"/>
        <w:rPr>
          <w:noProof/>
          <w:sz w:val="24"/>
          <w:szCs w:val="24"/>
        </w:rPr>
      </w:pPr>
    </w:p>
    <w:p w:rsidR="004C0BA2" w:rsidRPr="00C86D2C" w:rsidRDefault="004C0BA2" w:rsidP="004C0BA2">
      <w:pPr>
        <w:ind w:firstLine="567"/>
        <w:contextualSpacing/>
        <w:jc w:val="center"/>
        <w:rPr>
          <w:b/>
          <w:noProof/>
          <w:sz w:val="24"/>
          <w:szCs w:val="24"/>
        </w:rPr>
      </w:pPr>
      <w:r w:rsidRPr="00C86D2C">
        <w:rPr>
          <w:b/>
          <w:noProof/>
          <w:sz w:val="24"/>
          <w:szCs w:val="24"/>
        </w:rPr>
        <w:t>Организация и осуществление мероприятий по гражданской обороне, защите населения и территории Советского района от чрезвычайных ситуаций природного и техногенного характера</w:t>
      </w:r>
    </w:p>
    <w:p w:rsidR="004C0BA2" w:rsidRPr="00C86D2C" w:rsidRDefault="004C0BA2" w:rsidP="004C0BA2">
      <w:pPr>
        <w:ind w:firstLine="567"/>
        <w:contextualSpacing/>
        <w:jc w:val="center"/>
        <w:rPr>
          <w:b/>
          <w:noProof/>
          <w:sz w:val="24"/>
          <w:szCs w:val="24"/>
        </w:rPr>
      </w:pP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86D2C">
        <w:rPr>
          <w:noProof/>
          <w:sz w:val="24"/>
          <w:szCs w:val="24"/>
        </w:rPr>
        <w:t>В целях предупреждения и ликвидации последствий чрезвычайных ситуаций ведется постоянная подготовка и содержание в готовности необходимых сил и средств для защиты населения и территории Советского района от чрезвычайных ситуаций.</w:t>
      </w: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86D2C">
        <w:rPr>
          <w:noProof/>
          <w:sz w:val="24"/>
          <w:szCs w:val="24"/>
        </w:rPr>
        <w:t>Администрацией городского поселения  утвержден состав: эвакоприемной комиссии; комиссии по предупреждению и ликвидации чрезвычайных ситуаций и обеспечению пожарной безопасности городского поселения Малиновский.</w:t>
      </w: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Для ликвидации чрезвычайных ситуаций природного и техногенного характера на территории городского поселения Малиновский, создан резерв финансовых и материальных ресурсов.</w:t>
      </w: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highlight w:val="yellow"/>
        </w:rPr>
      </w:pPr>
      <w:r w:rsidRPr="00C86D2C">
        <w:rPr>
          <w:sz w:val="24"/>
          <w:szCs w:val="24"/>
        </w:rPr>
        <w:t>В рамках программы установлены видеокамеры на центральной площади городского поселения Малиновский.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Взаимодействие с  общественной организацией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Советом  ветеранов войны и труда городского поселения Малиновский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 xml:space="preserve">Администрация городского поселения Малиновский взаимодействует с Советом ветеранов войны и труда городского поселения Малиновский как социально ориентируемой организацией по следующим направлениям: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1. Предоставления транспорта (по заявкам).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2. Обеспечение телефонной связью.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3. Предоставление помещение для проведения мероприятий, совещаний и встреч.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4. Организация группы здоровья.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5. Организация деятельности вокальной и танцевальной группы ветеранов.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       На официальном информационном сайте администрации городского поселения Малиновский и социальных сетях оповещается деятельность общественной организации «Совет Ветеранов войны и труда городского поселения Малиновский».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Численность населения в социальных группах на 1 января 2020 года составляет: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proofErr w:type="gramStart"/>
      <w:r w:rsidRPr="00C86D2C">
        <w:rPr>
          <w:sz w:val="24"/>
          <w:szCs w:val="24"/>
        </w:rPr>
        <w:t>неработающих пенсионеров - 802 чел., что составляет 21% от численности населения городского поселения, участников Великой Отечественной войны - 1 человека, солдатских вдов - 3 человек, тружеников тыла - 5 человек, несовершеннолетних узников фашистских лагерей - 1 человек, ветеранов труда РФ – 279 человек, ветеранов ХМАО – 281 человек, инвалидов – 173 человек, реабилитированных – 89 человек, детей войны - 34 человек.</w:t>
      </w:r>
      <w:proofErr w:type="gramEnd"/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</w:p>
    <w:p w:rsidR="004C0BA2" w:rsidRPr="00C86D2C" w:rsidRDefault="004C0BA2" w:rsidP="004C0BA2">
      <w:pPr>
        <w:ind w:firstLine="567"/>
        <w:jc w:val="center"/>
        <w:rPr>
          <w:i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целях реализации Закона ХМАО от 09.10.2007 года № 118–</w:t>
      </w:r>
      <w:proofErr w:type="spellStart"/>
      <w:r w:rsidRPr="00C86D2C">
        <w:rPr>
          <w:sz w:val="24"/>
          <w:szCs w:val="24"/>
        </w:rPr>
        <w:t>оз</w:t>
      </w:r>
      <w:proofErr w:type="spellEnd"/>
      <w:r w:rsidRPr="00C86D2C">
        <w:rPr>
          <w:sz w:val="24"/>
          <w:szCs w:val="24"/>
        </w:rPr>
        <w:t xml:space="preserve"> «О наделении органов местного самоуправления муниципальных образований ХМАО-Югры отдельным государственным полномочием по поддержке сельскохозяйственного производства», поддержка сельскохозяйственного производства выражается в форме предоставления субсидий гражданам, ведущим личное подсобное хозяйство, на компенсацию части затрат на содержание маточного поголовья животных: крупного рогатого скота, лошадей, свиней, ко</w:t>
      </w:r>
      <w:proofErr w:type="gramStart"/>
      <w:r w:rsidRPr="00C86D2C">
        <w:rPr>
          <w:sz w:val="24"/>
          <w:szCs w:val="24"/>
        </w:rPr>
        <w:t>з(</w:t>
      </w:r>
      <w:proofErr w:type="gramEnd"/>
      <w:r w:rsidRPr="00C86D2C">
        <w:rPr>
          <w:sz w:val="24"/>
          <w:szCs w:val="24"/>
        </w:rPr>
        <w:t xml:space="preserve">овец), кроликов.  Эта выплата единовременная и производится один раз в год.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На территории нашего поселения тоже была проделана определенная работа в  2019 году. Все жители  поселения,  имеющие маточное поголовье скота, но не имеющие задолженности по налогам, получили субсидию.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 территории городского поселения Малиновский зарегистрировано 3 </w:t>
      </w:r>
      <w:proofErr w:type="gramStart"/>
      <w:r w:rsidRPr="00C86D2C">
        <w:rPr>
          <w:sz w:val="24"/>
          <w:szCs w:val="24"/>
        </w:rPr>
        <w:t>крестьянско-фермерских</w:t>
      </w:r>
      <w:proofErr w:type="gramEnd"/>
      <w:r w:rsidRPr="00C86D2C">
        <w:rPr>
          <w:sz w:val="24"/>
          <w:szCs w:val="24"/>
        </w:rPr>
        <w:t xml:space="preserve"> хозяйства по выращиванию крупно-рогатого скота, реализации мясо-молочной продукции для населения (</w:t>
      </w:r>
      <w:proofErr w:type="spellStart"/>
      <w:r w:rsidRPr="00C86D2C">
        <w:rPr>
          <w:sz w:val="24"/>
          <w:szCs w:val="24"/>
        </w:rPr>
        <w:t>Пояркин</w:t>
      </w:r>
      <w:proofErr w:type="spellEnd"/>
      <w:r w:rsidRPr="00C86D2C">
        <w:rPr>
          <w:sz w:val="24"/>
          <w:szCs w:val="24"/>
        </w:rPr>
        <w:t xml:space="preserve"> В.А, </w:t>
      </w:r>
      <w:proofErr w:type="spellStart"/>
      <w:r w:rsidRPr="00C86D2C">
        <w:rPr>
          <w:sz w:val="24"/>
          <w:szCs w:val="24"/>
        </w:rPr>
        <w:t>Герзекорн</w:t>
      </w:r>
      <w:proofErr w:type="spellEnd"/>
      <w:r w:rsidRPr="00C86D2C">
        <w:rPr>
          <w:sz w:val="24"/>
          <w:szCs w:val="24"/>
        </w:rPr>
        <w:t xml:space="preserve"> В.А., Красноперов Е.Ю.).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Организация и осуществление мероприятий по работе с детьми и молодежью в поселении</w:t>
      </w:r>
    </w:p>
    <w:p w:rsidR="004C0BA2" w:rsidRPr="00C86D2C" w:rsidRDefault="004C0BA2" w:rsidP="004C0BA2">
      <w:pPr>
        <w:ind w:firstLine="567"/>
        <w:jc w:val="center"/>
        <w:rPr>
          <w:b/>
          <w:color w:val="FF0000"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b/>
          <w:sz w:val="24"/>
          <w:szCs w:val="24"/>
        </w:rPr>
        <w:tab/>
      </w:r>
      <w:r w:rsidRPr="00C86D2C">
        <w:rPr>
          <w:sz w:val="24"/>
          <w:szCs w:val="24"/>
        </w:rPr>
        <w:t>В городском поселении Малиновский проживает 532 ребёнка от 0 лет до 18 лет и 841 человек молодёжного возраста – от 18 лет до 35 лет.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Администрацией городского поселения Малиновский совместно с молодёжным парламентом при главе Советского района на 2019 год составлен план мероприятий участия молодёжи в общественной и политической жизни посёлков, определены приоритетные направления деятельности: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поддержка талантливой молодёжи;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патриотическое воспитание молодёжи;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профилактика негативных явлений в молодёжной среде;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организация молодёжного досуга;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работа по благоустройству посёлка;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содействие в разработке муниципальных правовых актов в области защиты прав и законных интересов молодёжи.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Специалисты МБУ КСК «Орион» городского поселения Малиновский привлекают молодёжь к активному участию в спортивных и культурно-развлекательных мероприятиях. Ежегодно на праздничных мероприятиях, посвящённых Дню молодёжи представители молодёжи, наиболее активно проявившие себя в течение года, награждаются грамотами и благодарственными письмами.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 xml:space="preserve">В летний период реализуется программа по организации </w:t>
      </w:r>
      <w:proofErr w:type="spellStart"/>
      <w:r w:rsidRPr="00C86D2C">
        <w:rPr>
          <w:sz w:val="24"/>
          <w:szCs w:val="24"/>
        </w:rPr>
        <w:t>малозатратных</w:t>
      </w:r>
      <w:proofErr w:type="spellEnd"/>
      <w:r w:rsidRPr="00C86D2C">
        <w:rPr>
          <w:sz w:val="24"/>
          <w:szCs w:val="24"/>
        </w:rPr>
        <w:t xml:space="preserve"> форм отдыха и оздоровлению детей и молодёжи. Была организована работа детских трудовых отрядов, организована социально-полезная деятельность подростков и молодёжи (дети из многодетных, малообеспеченных семей, состоящих на учёте в комиссии по делам несовершеннолетних, родители которых состоят на учёте в службе занятости населения).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Подростки занимались озеленением, благоустройством территории поселения, покраской детских игровых площадок, уборкой территории поселения, ремонтом книг, делопроизводством. При выполнении трудовой деятельности учитывались возрастные и индивидуальные особенности подростков.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Всего за летний период трудоустроено 17 несовершеннолетних.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Организация ритуальных услуг и содержание мест захоронения</w:t>
      </w:r>
    </w:p>
    <w:p w:rsidR="004C0BA2" w:rsidRPr="00C86D2C" w:rsidRDefault="004C0BA2" w:rsidP="004C0BA2">
      <w:pPr>
        <w:ind w:firstLine="567"/>
        <w:jc w:val="center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 xml:space="preserve">В целях реализации полномочий в данной сфере, в соответствии с заключенным договором на содержание мест захоронений производится вывоз мусора.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Кроме того во исполнение Решения Советского районного суда о создании специализированной службы, по вопросам похоронного дела, в 2019 году создано МБ учреждение «Комплексный центр услуг», </w:t>
      </w:r>
      <w:r w:rsidRPr="00C86D2C">
        <w:rPr>
          <w:spacing w:val="2"/>
          <w:sz w:val="24"/>
          <w:szCs w:val="24"/>
        </w:rPr>
        <w:t>для оказания гарантированного перечня услуг по погребению.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Осуществление мер по противодействию коррупции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 границах поселения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На сегодняшний день  одним из вопросов местного значения поселения является осуществление мер по противодействию коррупции в границах поселения. В большей части это проведение профилактической работы по недопущению условий, способствующих проявлению коррупции и ее распространению. Нормативная база по вопросам противодействия коррупции в муниципальном образовании городское поселение Малиновский сформирована полностью. Однако</w:t>
      </w:r>
      <w:proofErr w:type="gramStart"/>
      <w:r w:rsidRPr="00C86D2C">
        <w:rPr>
          <w:sz w:val="24"/>
          <w:szCs w:val="24"/>
        </w:rPr>
        <w:t>,</w:t>
      </w:r>
      <w:proofErr w:type="gramEnd"/>
      <w:r w:rsidRPr="00C86D2C">
        <w:rPr>
          <w:sz w:val="24"/>
          <w:szCs w:val="24"/>
        </w:rPr>
        <w:t xml:space="preserve"> вопрос правового регулирования в сфере противодействия коррупции  в органах местного самоуправления поселения в настоящее время остается актуальным,  особенно это касается приведения в соответствие с действующим законодательством ранее принятых правовых актов. В целях выявления факторов, допускающих возможность  совершения коррупционных действий и (или) принятия коррупционных решений, органами местного самоуправления проводится антикоррупционная экспертиза принимаемых муниципальных правовых актов. Кроме того, юридическую экспертизу принятых муниципальных нормативных правовых актов проводит Управление государственной регистрации нормативных правовых актов ХМАО-Югры в соответствии Законом автономного округа от 24.11.2008 №138-оз «О регистре муниципальных нормативных правовых актов Ханты - Мансийского автономного округа - Югры».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рамках ведения антикоррупционного контроля проведены мероприятия: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в администрации городского поселения Малиновский определены должностные лица, ответственные за профилактику коррупционных и иных правонарушений;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утверждены перечни должностей, в соответствии с которыми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своих супруги (супруга) и несовершеннолетних детей;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утверждены перечни должностей, при замещении которых 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b/>
          <w:sz w:val="24"/>
          <w:szCs w:val="24"/>
        </w:rPr>
        <w:tab/>
      </w:r>
      <w:r w:rsidRPr="00C86D2C">
        <w:rPr>
          <w:sz w:val="24"/>
          <w:szCs w:val="24"/>
        </w:rPr>
        <w:t>Для профилактики коррупции планируется открытие горячей линии для приёма и сбора обращений от жителей.</w:t>
      </w: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  <w:r w:rsidRPr="00C86D2C">
        <w:rPr>
          <w:rFonts w:eastAsia="Calibri"/>
          <w:b/>
          <w:spacing w:val="2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rFonts w:eastAsia="Calibri"/>
          <w:spacing w:val="2"/>
          <w:sz w:val="24"/>
          <w:szCs w:val="24"/>
        </w:rPr>
      </w:pPr>
      <w:proofErr w:type="gramStart"/>
      <w:r w:rsidRPr="00C86D2C">
        <w:rPr>
          <w:rFonts w:eastAsia="Calibri"/>
          <w:spacing w:val="2"/>
          <w:sz w:val="24"/>
          <w:szCs w:val="24"/>
        </w:rPr>
        <w:t xml:space="preserve">На основании Федерального закона от 22.10.2013 N 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</w:t>
      </w:r>
      <w:hyperlink r:id="rId6" w:history="1">
        <w:r w:rsidRPr="00C86D2C">
          <w:rPr>
            <w:rFonts w:eastAsia="Calibri"/>
            <w:spacing w:val="2"/>
            <w:sz w:val="24"/>
            <w:szCs w:val="24"/>
          </w:rPr>
          <w:t xml:space="preserve">часть 1 статьи </w:t>
        </w:r>
      </w:hyperlink>
      <w:r w:rsidRPr="00C86D2C">
        <w:rPr>
          <w:rFonts w:eastAsia="Calibri"/>
          <w:spacing w:val="2"/>
          <w:sz w:val="24"/>
          <w:szCs w:val="24"/>
        </w:rPr>
        <w:t xml:space="preserve">3 Устава городского поселения Малиновский дополнена пунктом 7.2 следующего содержания: «7.2.) создание условий </w:t>
      </w:r>
      <w:r w:rsidRPr="00C86D2C">
        <w:rPr>
          <w:rFonts w:eastAsia="Calibri"/>
          <w:spacing w:val="2"/>
          <w:sz w:val="24"/>
          <w:szCs w:val="24"/>
        </w:rPr>
        <w:lastRenderedPageBreak/>
        <w:t>для реализации мер, направленных</w:t>
      </w:r>
      <w:proofErr w:type="gramEnd"/>
      <w:r w:rsidRPr="00C86D2C">
        <w:rPr>
          <w:rFonts w:eastAsia="Calibri"/>
          <w:spacing w:val="2"/>
          <w:sz w:val="24"/>
          <w:szCs w:val="24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МБУ КСК «Орион» традиционно проводились мероприятия: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участие представителей различных национальностей на территории поселения в традиционном празднике День России, День Советского района, День народного единства;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участие в фестивале национальных культур, в программу которого включены выставка предметов национального быта и костюмов, выставка национального блюда.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sz w:val="24"/>
          <w:szCs w:val="24"/>
        </w:rPr>
      </w:pPr>
      <w:r w:rsidRPr="00C86D2C">
        <w:rPr>
          <w:b/>
          <w:sz w:val="24"/>
          <w:szCs w:val="24"/>
        </w:rPr>
        <w:t>Профилактика экстремизма и терроризма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2019 году сообщений о нарушениях законодательства в сфере противодействия экстремизму и терроризму не поступало. Обращения граждан и организаций по фактам совершения неправомерных действий со стороны мигрантов не поступали.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Совещания с руководителями организаций и предприятий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По вопросам местного значения главой поселения в 2019 году было проведено 2 рабочее совещание с руководителями организаций и предприятий, осуществляющих свою деятельность на территории поселения.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Прием населения по личным вопросам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Главой поселения в 2019 году было принято 326 граждан, из них на личном приеме – 111, по письменному обращению – 215.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Организационно-штатная структура</w:t>
      </w:r>
    </w:p>
    <w:p w:rsidR="004C0BA2" w:rsidRPr="00C86D2C" w:rsidRDefault="004C0BA2" w:rsidP="004C0BA2">
      <w:pPr>
        <w:ind w:left="-567"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  <w:r w:rsidRPr="00C86D2C">
        <w:rPr>
          <w:sz w:val="24"/>
          <w:szCs w:val="24"/>
        </w:rPr>
        <w:t>В 2019 году была сформирована следующая организационная структура администрации поселения: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Глава поселения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Заместитель главы поселения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Начальник финансово-экономического отдела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финансово-экономического отдела  – 2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(общим вопросам) - 1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(по жилищным отношениям) - 1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(по вопросам благоустройства) - 1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по муниципальной  службе и правовым вопросам- 1 ед.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(по гражданской обороне и чрезвычайным ситуациям)-1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Инженер-1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Старший инспектор-1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Делопроизводитель-архивариус-1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Старший инспектор военно-учетного подразделения (ВУП)-1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Водитель-1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Подсобный рабочий-1 ед.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ИТОГО: 16 единиц</w:t>
      </w:r>
    </w:p>
    <w:p w:rsidR="004C0BA2" w:rsidRPr="00C86D2C" w:rsidRDefault="004C0BA2" w:rsidP="004C0BA2">
      <w:pPr>
        <w:ind w:firstLine="567"/>
        <w:rPr>
          <w:sz w:val="24"/>
          <w:szCs w:val="24"/>
        </w:rPr>
      </w:pP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Нормативное </w:t>
      </w:r>
      <w:r w:rsidR="00C86D2C">
        <w:rPr>
          <w:b/>
          <w:sz w:val="24"/>
          <w:szCs w:val="24"/>
        </w:rPr>
        <w:t xml:space="preserve">правовое </w:t>
      </w:r>
      <w:r w:rsidRPr="00C86D2C">
        <w:rPr>
          <w:b/>
          <w:sz w:val="24"/>
          <w:szCs w:val="24"/>
        </w:rPr>
        <w:t>регулирование системы документационного обеспечения управления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Главой поселения в 2019 году было издано  30 распоряжений.</w:t>
      </w:r>
    </w:p>
    <w:p w:rsidR="004C0BA2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Администрацией поселения было издано 310 постановлений, 318 распоряжений по основной деятельности, 55 приказов по личному составу, 83 приказа о предоставлении отпусков, дежурствах, командировках, другие управленческие и организационно-правовые документы.</w:t>
      </w:r>
    </w:p>
    <w:p w:rsidR="00C86D2C" w:rsidRPr="00C86D2C" w:rsidRDefault="00C86D2C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C86D2C">
        <w:rPr>
          <w:rFonts w:eastAsiaTheme="minorHAnsi"/>
          <w:sz w:val="25"/>
          <w:szCs w:val="25"/>
          <w:lang w:eastAsia="en-US"/>
        </w:rPr>
        <w:t xml:space="preserve">Советским районным судом ХМАО-Югры с участием администрации </w:t>
      </w:r>
      <w:proofErr w:type="spellStart"/>
      <w:r w:rsidRPr="00C86D2C">
        <w:rPr>
          <w:rFonts w:eastAsiaTheme="minorHAnsi"/>
          <w:sz w:val="25"/>
          <w:szCs w:val="25"/>
          <w:lang w:eastAsia="en-US"/>
        </w:rPr>
        <w:t>г.п</w:t>
      </w:r>
      <w:proofErr w:type="gramStart"/>
      <w:r w:rsidRPr="00C86D2C">
        <w:rPr>
          <w:rFonts w:eastAsiaTheme="minorHAnsi"/>
          <w:sz w:val="25"/>
          <w:szCs w:val="25"/>
          <w:lang w:eastAsia="en-US"/>
        </w:rPr>
        <w:t>.М</w:t>
      </w:r>
      <w:proofErr w:type="gramEnd"/>
      <w:r w:rsidRPr="00C86D2C">
        <w:rPr>
          <w:rFonts w:eastAsiaTheme="minorHAnsi"/>
          <w:sz w:val="25"/>
          <w:szCs w:val="25"/>
          <w:lang w:eastAsia="en-US"/>
        </w:rPr>
        <w:t>алиновский</w:t>
      </w:r>
      <w:proofErr w:type="spellEnd"/>
      <w:r w:rsidRPr="00C86D2C">
        <w:rPr>
          <w:rFonts w:eastAsiaTheme="minorHAnsi"/>
          <w:sz w:val="25"/>
          <w:szCs w:val="25"/>
          <w:lang w:eastAsia="en-US"/>
        </w:rPr>
        <w:t xml:space="preserve"> за 2019 год рассмотрено 10 гражданских дел, из них по искам граждан удовлетворено – 3.</w:t>
      </w:r>
    </w:p>
    <w:p w:rsidR="00C86D2C" w:rsidRPr="00C86D2C" w:rsidRDefault="00C86D2C" w:rsidP="00176771">
      <w:pPr>
        <w:ind w:firstLine="567"/>
        <w:rPr>
          <w:rFonts w:eastAsiaTheme="minorHAnsi"/>
          <w:sz w:val="25"/>
          <w:szCs w:val="25"/>
          <w:lang w:eastAsia="en-US"/>
        </w:rPr>
      </w:pPr>
      <w:r w:rsidRPr="00C86D2C">
        <w:rPr>
          <w:rFonts w:eastAsiaTheme="minorHAnsi"/>
          <w:sz w:val="25"/>
          <w:szCs w:val="25"/>
          <w:lang w:eastAsia="en-US"/>
        </w:rPr>
        <w:t>В 2019 году исполнено решений за прошлые годы – 8.</w:t>
      </w:r>
    </w:p>
    <w:p w:rsidR="00C86D2C" w:rsidRDefault="00C86D2C" w:rsidP="00C86D2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C86D2C">
        <w:rPr>
          <w:rFonts w:eastAsiaTheme="minorHAnsi"/>
          <w:sz w:val="25"/>
          <w:szCs w:val="25"/>
          <w:lang w:eastAsia="en-US"/>
        </w:rPr>
        <w:t xml:space="preserve">Направлено заявлений в Мировой суд Советского судебного района о вынесении судебного приказа по взысканию задолженности </w:t>
      </w:r>
      <w:proofErr w:type="gramStart"/>
      <w:r w:rsidRPr="00C86D2C">
        <w:rPr>
          <w:rFonts w:eastAsiaTheme="minorHAnsi"/>
          <w:sz w:val="25"/>
          <w:szCs w:val="25"/>
          <w:lang w:eastAsia="en-US"/>
        </w:rPr>
        <w:t>за</w:t>
      </w:r>
      <w:proofErr w:type="gramEnd"/>
      <w:r w:rsidRPr="00C86D2C">
        <w:rPr>
          <w:rFonts w:eastAsiaTheme="minorHAnsi"/>
          <w:sz w:val="25"/>
          <w:szCs w:val="25"/>
          <w:lang w:eastAsia="en-US"/>
        </w:rPr>
        <w:t xml:space="preserve"> соц</w:t>
      </w:r>
      <w:r w:rsidR="00176771">
        <w:rPr>
          <w:rFonts w:eastAsiaTheme="minorHAnsi"/>
          <w:sz w:val="25"/>
          <w:szCs w:val="25"/>
          <w:lang w:eastAsia="en-US"/>
        </w:rPr>
        <w:t xml:space="preserve">иальный </w:t>
      </w:r>
      <w:r w:rsidRPr="00C86D2C">
        <w:rPr>
          <w:rFonts w:eastAsiaTheme="minorHAnsi"/>
          <w:sz w:val="25"/>
          <w:szCs w:val="25"/>
          <w:lang w:eastAsia="en-US"/>
        </w:rPr>
        <w:t>найм – 12.</w:t>
      </w:r>
    </w:p>
    <w:p w:rsidR="00176771" w:rsidRPr="00176771" w:rsidRDefault="00176771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76771">
        <w:rPr>
          <w:rFonts w:eastAsiaTheme="minorHAnsi"/>
          <w:sz w:val="25"/>
          <w:szCs w:val="25"/>
          <w:lang w:eastAsia="en-US"/>
        </w:rPr>
        <w:t xml:space="preserve">Количество принятых муниципальных правовых актов всего составляет 79, из них:  </w:t>
      </w:r>
    </w:p>
    <w:p w:rsidR="00176771" w:rsidRPr="00176771" w:rsidRDefault="00176771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76771">
        <w:rPr>
          <w:rFonts w:eastAsiaTheme="minorHAnsi"/>
          <w:sz w:val="25"/>
          <w:szCs w:val="25"/>
          <w:lang w:eastAsia="en-US"/>
        </w:rPr>
        <w:t xml:space="preserve">- решений представительного органа – 21, </w:t>
      </w:r>
    </w:p>
    <w:p w:rsidR="00176771" w:rsidRDefault="00176771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176771">
        <w:rPr>
          <w:rFonts w:eastAsiaTheme="minorHAnsi"/>
          <w:sz w:val="25"/>
          <w:szCs w:val="25"/>
          <w:lang w:eastAsia="en-US"/>
        </w:rPr>
        <w:t>- постановлений исполнительного органа – 58.</w:t>
      </w:r>
    </w:p>
    <w:p w:rsidR="00231CFC" w:rsidRPr="00231CFC" w:rsidRDefault="00231CFC" w:rsidP="00231CF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231CFC">
        <w:rPr>
          <w:rFonts w:eastAsiaTheme="minorHAnsi"/>
          <w:sz w:val="25"/>
          <w:szCs w:val="25"/>
          <w:lang w:eastAsia="en-US"/>
        </w:rPr>
        <w:t>За 2019г. Советом депутатов проведено всего 12 заседаний, рассмотрено всего 52 вопроса, из которых:</w:t>
      </w:r>
    </w:p>
    <w:p w:rsidR="00231CFC" w:rsidRPr="00231CFC" w:rsidRDefault="00231CFC" w:rsidP="00231CF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231CFC">
        <w:rPr>
          <w:rFonts w:eastAsiaTheme="minorHAnsi"/>
          <w:sz w:val="25"/>
          <w:szCs w:val="25"/>
          <w:lang w:eastAsia="en-US"/>
        </w:rPr>
        <w:t xml:space="preserve">-  по изменению в Устав – 8, </w:t>
      </w:r>
    </w:p>
    <w:p w:rsidR="00231CFC" w:rsidRPr="00231CFC" w:rsidRDefault="00231CFC" w:rsidP="00231CF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231CFC">
        <w:rPr>
          <w:rFonts w:eastAsiaTheme="minorHAnsi"/>
          <w:sz w:val="25"/>
          <w:szCs w:val="25"/>
          <w:lang w:eastAsia="en-US"/>
        </w:rPr>
        <w:t xml:space="preserve">- по бюджету рассмотрено 9 вопросов, </w:t>
      </w:r>
    </w:p>
    <w:p w:rsidR="00231CFC" w:rsidRPr="00231CFC" w:rsidRDefault="00231CFC" w:rsidP="00231CF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231CFC">
        <w:rPr>
          <w:rFonts w:eastAsiaTheme="minorHAnsi"/>
          <w:sz w:val="25"/>
          <w:szCs w:val="25"/>
          <w:lang w:eastAsia="en-US"/>
        </w:rPr>
        <w:t xml:space="preserve">- по налогам и финансам 4 вопроса, </w:t>
      </w:r>
    </w:p>
    <w:p w:rsidR="00231CFC" w:rsidRDefault="00231CFC" w:rsidP="00231CFC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231CFC">
        <w:rPr>
          <w:rFonts w:eastAsiaTheme="minorHAnsi"/>
          <w:sz w:val="25"/>
          <w:szCs w:val="25"/>
          <w:lang w:eastAsia="en-US"/>
        </w:rPr>
        <w:t>- по социальной политике рассмотрено 16 вопросов.</w:t>
      </w:r>
    </w:p>
    <w:p w:rsidR="00231CFC" w:rsidRDefault="00231CFC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</w:p>
    <w:p w:rsidR="00176771" w:rsidRPr="00176771" w:rsidRDefault="00176771" w:rsidP="00176771">
      <w:pPr>
        <w:ind w:right="-568"/>
        <w:jc w:val="center"/>
        <w:rPr>
          <w:b/>
          <w:sz w:val="24"/>
          <w:szCs w:val="24"/>
        </w:rPr>
      </w:pPr>
      <w:r w:rsidRPr="00176771">
        <w:rPr>
          <w:b/>
          <w:sz w:val="24"/>
          <w:szCs w:val="24"/>
        </w:rPr>
        <w:t xml:space="preserve">Развитие форм участия населения в </w:t>
      </w:r>
      <w:proofErr w:type="gramStart"/>
      <w:r w:rsidRPr="00176771">
        <w:rPr>
          <w:b/>
          <w:sz w:val="24"/>
          <w:szCs w:val="24"/>
        </w:rPr>
        <w:t>осуществлении</w:t>
      </w:r>
      <w:proofErr w:type="gramEnd"/>
      <w:r w:rsidRPr="00176771">
        <w:rPr>
          <w:b/>
          <w:sz w:val="24"/>
          <w:szCs w:val="24"/>
        </w:rPr>
        <w:t xml:space="preserve"> местного самоуправления в Ханты-Мансийском автономном округе – Югре в городском поселении Малиновский</w:t>
      </w:r>
    </w:p>
    <w:p w:rsidR="00176771" w:rsidRDefault="00176771" w:rsidP="00176771">
      <w:pPr>
        <w:jc w:val="center"/>
        <w:rPr>
          <w:rFonts w:eastAsiaTheme="minorHAnsi"/>
          <w:b/>
          <w:sz w:val="25"/>
          <w:szCs w:val="25"/>
          <w:lang w:eastAsia="en-US"/>
        </w:rPr>
      </w:pPr>
    </w:p>
    <w:p w:rsidR="00231CFC" w:rsidRPr="00176771" w:rsidRDefault="00231CFC" w:rsidP="00176771">
      <w:pPr>
        <w:jc w:val="center"/>
        <w:rPr>
          <w:rFonts w:eastAsiaTheme="minorHAnsi"/>
          <w:b/>
          <w:sz w:val="25"/>
          <w:szCs w:val="25"/>
          <w:lang w:eastAsia="en-US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398"/>
        <w:gridCol w:w="1714"/>
        <w:gridCol w:w="1276"/>
        <w:gridCol w:w="1420"/>
        <w:gridCol w:w="1286"/>
      </w:tblGrid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№ </w:t>
            </w:r>
            <w:proofErr w:type="gramStart"/>
            <w:r w:rsidRPr="00176771">
              <w:rPr>
                <w:b/>
              </w:rPr>
              <w:t>п</w:t>
            </w:r>
            <w:proofErr w:type="gramEnd"/>
            <w:r w:rsidRPr="00176771">
              <w:rPr>
                <w:b/>
              </w:rPr>
              <w:t>/п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Показатели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Муниципальный район (без учета поселений)</w:t>
            </w: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Городское поселение (по каждому поселению)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Сельское поселение  (по каждому поселению)</w:t>
            </w: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Городской округ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1.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rPr>
                <w:b/>
              </w:rPr>
              <w:t>Сходы граждан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сходов граждан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1.2.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Численность жителей, принявших участие </w:t>
            </w:r>
            <w:proofErr w:type="gramStart"/>
            <w:r w:rsidRPr="00176771">
              <w:t>сходе</w:t>
            </w:r>
            <w:proofErr w:type="gramEnd"/>
            <w:r w:rsidRPr="00176771">
              <w:t xml:space="preserve">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2.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Собрания граждан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проведенных собраний граждан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2.2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Численность жителей, принявших участие в собраниях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20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6771">
              <w:rPr>
                <w:b/>
              </w:rPr>
              <w:t xml:space="preserve">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Публичные слушания, общественные обсуждения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публичных слушаний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3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по вопросам принятия и изменения уставов муниципальных образований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по вопросам принятия и изменения и исполнения местного бюджета и (или) расходных обязательств, а также отчета об исполнении местного бюджета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по вопросам развития территории (территориального планирования), землепользования, застройки, </w:t>
            </w:r>
            <w:r w:rsidRPr="00176771">
              <w:lastRenderedPageBreak/>
              <w:t>размещения объектов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по иным вопросам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>.2.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Численность жителей, принявших участие в публичных слушаниях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 xml:space="preserve">.3. 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проведенных общественных обсуждений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9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>.4.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Численность жителей, принявших участие в общественных обсуждениях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84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6771">
              <w:rPr>
                <w:b/>
              </w:rPr>
              <w:t xml:space="preserve">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Встречи с жителями (за исключением публичных слушаний)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4</w:t>
            </w:r>
            <w:r w:rsidRPr="00176771">
              <w:t>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встреч главы муниципального образования, депутатов представительного органа с жителями муниципального образования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4</w:t>
            </w:r>
            <w:r w:rsidRPr="00176771">
              <w:t xml:space="preserve">.2. 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Число жителей, принявших участие во встречах 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54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</w:tbl>
    <w:p w:rsidR="00176771" w:rsidRPr="00176771" w:rsidRDefault="00176771" w:rsidP="00176771">
      <w:pPr>
        <w:rPr>
          <w:sz w:val="24"/>
          <w:szCs w:val="24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398"/>
        <w:gridCol w:w="1714"/>
        <w:gridCol w:w="1276"/>
        <w:gridCol w:w="1420"/>
        <w:gridCol w:w="1286"/>
      </w:tblGrid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76771" w:rsidRPr="00176771">
              <w:rPr>
                <w:b/>
              </w:rPr>
              <w:t xml:space="preserve">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Присутствие на заседаниях представительного органа муниципального образования 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5</w:t>
            </w:r>
            <w:r w:rsidR="00176771" w:rsidRPr="00176771">
              <w:t>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заседаний представительного органа муниципального образования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12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5</w:t>
            </w:r>
            <w:r w:rsidR="00176771" w:rsidRPr="00176771">
              <w:t>.2.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граждан муниципального образования, присутствующих на заседаниях представительного органа муниципального образования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6771" w:rsidRPr="00176771">
              <w:rPr>
                <w:b/>
              </w:rPr>
              <w:t xml:space="preserve">. </w:t>
            </w:r>
          </w:p>
        </w:tc>
        <w:tc>
          <w:tcPr>
            <w:tcW w:w="9094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rPr>
                <w:b/>
              </w:rPr>
              <w:t xml:space="preserve">Территориальное общественное самоуправление </w:t>
            </w: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.1.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ТОС, </w:t>
            </w:r>
            <w:proofErr w:type="gramStart"/>
            <w:r w:rsidRPr="00176771">
              <w:t>уставы</w:t>
            </w:r>
            <w:proofErr w:type="gramEnd"/>
            <w:r w:rsidRPr="00176771">
              <w:t xml:space="preserve"> которых зарегистрированы органами местного самоуправления муниципальных образований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highlight w:val="darkGray"/>
              </w:rPr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в т. ч. </w:t>
            </w:r>
            <w:proofErr w:type="gramStart"/>
            <w:r w:rsidRPr="00176771">
              <w:t>зарегистрированных</w:t>
            </w:r>
            <w:proofErr w:type="gramEnd"/>
            <w:r w:rsidRPr="00176771">
              <w:t xml:space="preserve"> в качестве юридического лица 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.2.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инициатив ТОС, получивших информационную, материально-техническую, финансовую поддержку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.3.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Число членов руководящих органов ТОС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3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231CFC">
            <w:pPr>
              <w:jc w:val="center"/>
            </w:pPr>
            <w:r>
              <w:t>6</w:t>
            </w:r>
            <w:r w:rsidR="00176771" w:rsidRPr="00176771">
              <w:t>.</w:t>
            </w:r>
            <w:r>
              <w:t>4</w:t>
            </w:r>
            <w:r w:rsidR="00176771"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информационных материалов о ТОС (в печати, в электронных СМИ (телевидение и радио), в сети Интернет)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176771">
        <w:tc>
          <w:tcPr>
            <w:tcW w:w="666" w:type="dxa"/>
            <w:shd w:val="clear" w:color="auto" w:fill="auto"/>
          </w:tcPr>
          <w:p w:rsidR="00176771" w:rsidRPr="00176771" w:rsidRDefault="00231CFC" w:rsidP="00231CFC">
            <w:pPr>
              <w:jc w:val="center"/>
            </w:pPr>
            <w:r>
              <w:t>6</w:t>
            </w:r>
            <w:r w:rsidR="00176771" w:rsidRPr="00176771">
              <w:t>.</w:t>
            </w:r>
            <w:r>
              <w:t>5</w:t>
            </w:r>
            <w:r w:rsidR="00176771"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форумов, семинаров, конференций, «круглых столов» по вопросам организации и осуществления ТОС</w:t>
            </w:r>
          </w:p>
        </w:tc>
        <w:tc>
          <w:tcPr>
            <w:tcW w:w="1714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20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28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</w:tbl>
    <w:p w:rsidR="00231CFC" w:rsidRPr="00176771" w:rsidRDefault="00231CFC" w:rsidP="00176771">
      <w:pPr>
        <w:rPr>
          <w:sz w:val="24"/>
          <w:szCs w:val="24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398"/>
        <w:gridCol w:w="1714"/>
        <w:gridCol w:w="1276"/>
        <w:gridCol w:w="1429"/>
        <w:gridCol w:w="1277"/>
      </w:tblGrid>
      <w:tr w:rsidR="00231CFC" w:rsidRPr="00176771" w:rsidTr="00641782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6</w:t>
            </w:r>
            <w:r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641782">
            <w:r w:rsidRPr="00176771">
              <w:t>Количество муниципальных правовых актов, включающих мероприятия, способствующих развитию ТОС: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  <w:r w:rsidRPr="00176771">
              <w:t>3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</w:tr>
      <w:tr w:rsidR="00231CFC" w:rsidRPr="00176771" w:rsidTr="00641782">
        <w:tc>
          <w:tcPr>
            <w:tcW w:w="666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641782">
            <w:r w:rsidRPr="00176771">
              <w:t>иных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  <w:r w:rsidRPr="00176771">
              <w:t>3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</w:tr>
      <w:tr w:rsidR="00231CFC" w:rsidRPr="00176771" w:rsidTr="00641782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7</w:t>
            </w:r>
            <w:r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641782">
            <w:pPr>
              <w:autoSpaceDE w:val="0"/>
              <w:autoSpaceDN w:val="0"/>
              <w:adjustRightInd w:val="0"/>
              <w:jc w:val="both"/>
            </w:pPr>
            <w:r w:rsidRPr="00176771">
              <w:t>Количество совершенных административных правонарушений в границах ТОС, предусмотренных Законом ХМАО-Югры от 11.06.2010 N 102-оз «Об административных правонарушениях»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  <w:r w:rsidRPr="00176771">
              <w:t>0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</w:tr>
      <w:tr w:rsidR="00231CFC" w:rsidRPr="00176771" w:rsidTr="00641782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8</w:t>
            </w:r>
            <w:r w:rsidRPr="00176771">
              <w:t xml:space="preserve">. 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641782">
            <w:r w:rsidRPr="00176771">
              <w:t xml:space="preserve">Численность населения, </w:t>
            </w:r>
            <w:r w:rsidRPr="00176771">
              <w:lastRenderedPageBreak/>
              <w:t>зарегистрированного по месту жительства на 1 января в границах ТОС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  <w:r w:rsidRPr="00176771">
              <w:t>94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641782">
            <w:pPr>
              <w:jc w:val="center"/>
            </w:pPr>
          </w:p>
        </w:tc>
      </w:tr>
    </w:tbl>
    <w:p w:rsidR="00231CFC" w:rsidRPr="00C86D2C" w:rsidRDefault="00231CFC" w:rsidP="00231CFC">
      <w:pPr>
        <w:rPr>
          <w:b/>
          <w:sz w:val="24"/>
          <w:szCs w:val="24"/>
        </w:rPr>
      </w:pPr>
    </w:p>
    <w:p w:rsidR="00231CFC" w:rsidRPr="002D7CA8" w:rsidRDefault="00231CFC" w:rsidP="00231C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D7CA8">
        <w:rPr>
          <w:sz w:val="25"/>
          <w:szCs w:val="25"/>
        </w:rPr>
        <w:t xml:space="preserve">Во исполнение плана мероприятий по реализации Концепции развития территориального общественного самоуправления в ХМАО-Югре до 2025 года, утвержденного распоряжением Правительства ХМАО-Югры от 6 апреля 2018 года № 151-рп, решением Совета депутатов г.п. Малиновский от 15 марта 2019 года  № 32 утверждено Положение о порядке организации и осуществления территориального общественного самоуправления в городском поселении  Малиновский. </w:t>
      </w:r>
    </w:p>
    <w:p w:rsidR="00231CFC" w:rsidRPr="002D7CA8" w:rsidRDefault="00231CFC" w:rsidP="00231C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D7CA8">
        <w:rPr>
          <w:sz w:val="25"/>
          <w:szCs w:val="25"/>
        </w:rPr>
        <w:t xml:space="preserve">25 февраля 2019 года по вопросам организации и осуществления ТОС проведено 1 заседание «круглого стола» на тему «Создание ТОС на территории </w:t>
      </w:r>
      <w:proofErr w:type="spellStart"/>
      <w:r w:rsidRPr="002D7CA8">
        <w:rPr>
          <w:sz w:val="25"/>
          <w:szCs w:val="25"/>
        </w:rPr>
        <w:t>г.п</w:t>
      </w:r>
      <w:proofErr w:type="gramStart"/>
      <w:r w:rsidRPr="002D7CA8">
        <w:rPr>
          <w:sz w:val="25"/>
          <w:szCs w:val="25"/>
        </w:rPr>
        <w:t>.М</w:t>
      </w:r>
      <w:proofErr w:type="gramEnd"/>
      <w:r w:rsidRPr="002D7CA8">
        <w:rPr>
          <w:sz w:val="25"/>
          <w:szCs w:val="25"/>
        </w:rPr>
        <w:t>алиновский</w:t>
      </w:r>
      <w:proofErr w:type="spellEnd"/>
      <w:r w:rsidRPr="002D7CA8">
        <w:rPr>
          <w:sz w:val="25"/>
          <w:szCs w:val="25"/>
        </w:rPr>
        <w:t>».</w:t>
      </w:r>
    </w:p>
    <w:p w:rsidR="00231CFC" w:rsidRPr="002D7CA8" w:rsidRDefault="00231CFC" w:rsidP="00231C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2D7CA8">
        <w:rPr>
          <w:rFonts w:ascii="Times New Roman" w:hAnsi="Times New Roman" w:cs="Times New Roman"/>
          <w:b w:val="0"/>
          <w:sz w:val="25"/>
          <w:szCs w:val="25"/>
        </w:rPr>
        <w:t>23 июля 2019 года на территории муниципального образования создано территориальное общественное самоуправление в пределах территории жилых домов по ул. Спортивная, д.14 «А» и ул. Гагарина, д.7 в городском поселении Малиновский, Устав которого зарегистрирован постановлением администрации № 166.</w:t>
      </w:r>
    </w:p>
    <w:p w:rsidR="00231CFC" w:rsidRPr="002D7CA8" w:rsidRDefault="00231CFC" w:rsidP="00231C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2D7CA8">
        <w:rPr>
          <w:rFonts w:ascii="Times New Roman" w:hAnsi="Times New Roman" w:cs="Times New Roman"/>
          <w:b w:val="0"/>
          <w:sz w:val="25"/>
          <w:szCs w:val="25"/>
        </w:rPr>
        <w:t xml:space="preserve"> Постановлением администрации городского поселения Малиновский от 23 августа 2019 года № 200 утвержден План мероприятий («дорожная карта») по развитию территориального общественного самоуправления на территории городского поселения Малиновский до 2025 года.</w:t>
      </w:r>
    </w:p>
    <w:p w:rsidR="00231CFC" w:rsidRPr="002D7CA8" w:rsidRDefault="00231CFC" w:rsidP="00231CF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2D7CA8">
        <w:rPr>
          <w:sz w:val="25"/>
          <w:szCs w:val="25"/>
        </w:rPr>
        <w:t>При этом на официальном сайте администрации создана вкладка «Территориальное общественное самоуправление», где размещена информация о процедуре и деятельности территориального общественного самоуправления в муниципальном образовании.</w:t>
      </w:r>
    </w:p>
    <w:p w:rsidR="00176771" w:rsidRPr="00176771" w:rsidRDefault="00176771" w:rsidP="00176771">
      <w:pPr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Переподготовка и повышение квалификации работников администрации городского поселения Малиновский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4C0BA2">
      <w:pPr>
        <w:ind w:left="-567" w:firstLine="567"/>
        <w:jc w:val="center"/>
        <w:rPr>
          <w:b/>
          <w:sz w:val="24"/>
          <w:szCs w:val="24"/>
        </w:rPr>
      </w:pPr>
      <w:r w:rsidRPr="00C86D2C">
        <w:rPr>
          <w:sz w:val="24"/>
          <w:szCs w:val="24"/>
        </w:rPr>
        <w:t>В 2019 году прошедших курсы повышения квалификации - 8 чел.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Комитеты,</w:t>
      </w:r>
      <w:r w:rsidRPr="00C86D2C">
        <w:rPr>
          <w:sz w:val="24"/>
          <w:szCs w:val="24"/>
        </w:rPr>
        <w:t xml:space="preserve"> </w:t>
      </w:r>
      <w:r w:rsidRPr="00C86D2C">
        <w:rPr>
          <w:b/>
          <w:sz w:val="24"/>
          <w:szCs w:val="24"/>
        </w:rPr>
        <w:t>комиссии, рабочие группы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2019 году в администрации городского поселения Малиновский осуществляли свою деятельность следующие комиссии и рабочие группы: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1. Организационный комитет по проведению публичных слушаний по проекту изменений и дополнений в устав городского поселения Малиновский – нет;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2. Организационный комитет по проведению публичных слушаний об исполнении бюджета за 2018 год, о проекте бюджета на 2020-22 годы – 2 заседания;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3. Комиссия по предупреждению и ликвидации чрезвычайных ситуаций и обеспечению пожарной безопасности городского поселения Малиновский – 4 заседания;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4. Комиссия администрации городского поселения Малиновский по соблюдению требований к служебному поведению муниципальных служащих и урегулированию конфликта интересов – 2 заседания.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left="360"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Нотариальные действия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Во исполнение поставленных задач, главным специалистом (по общим вопросам) за период с 01 января 2019 года по 31 декабря 2019 года совершено 444</w:t>
      </w:r>
      <w:r w:rsidRPr="00C86D2C">
        <w:rPr>
          <w:b/>
          <w:sz w:val="24"/>
          <w:szCs w:val="24"/>
        </w:rPr>
        <w:t xml:space="preserve"> </w:t>
      </w:r>
      <w:r w:rsidRPr="00C86D2C">
        <w:rPr>
          <w:sz w:val="24"/>
          <w:szCs w:val="24"/>
        </w:rPr>
        <w:t>нотариальных действия, из которых: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удостоверено доверенностей – 155;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засвидетельствовано верности копий документов и выписок из них – 178</w:t>
      </w:r>
      <w:r w:rsidRPr="00C86D2C">
        <w:rPr>
          <w:b/>
          <w:sz w:val="24"/>
          <w:szCs w:val="24"/>
        </w:rPr>
        <w:t>;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>принято мер к охране наследственного имущества – 0;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удостоверено завещаний – 5;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засвидетельствовано подлинности подписи – 94;</w:t>
      </w:r>
    </w:p>
    <w:p w:rsidR="004C0BA2" w:rsidRPr="00C86D2C" w:rsidRDefault="004C0BA2" w:rsidP="004C0BA2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Выдано дубликатов документов- 12.</w:t>
      </w:r>
    </w:p>
    <w:p w:rsidR="004C0BA2" w:rsidRPr="00C86D2C" w:rsidRDefault="004C0BA2" w:rsidP="004C0BA2">
      <w:pPr>
        <w:ind w:firstLine="567"/>
        <w:rPr>
          <w:color w:val="FF0000"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 Военно-учетный стол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 первичном воинском учете в органах местного самоуправления, расположенных на территории  городского поселения Малиновский состоит 736 граждан, пребывающих в запасе, и граждан подлежащих призыву на военную службу, не пребывающих в запасе, в том числе: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граждан, подлежащих призыву на военную службу (от 18 до 27 лет), не пребывающих в запасе -  39 чел., что составляет 5,3% от общего числа граждан, состоящих на воинском учете на территории муниципального образования.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proofErr w:type="gramStart"/>
      <w:r w:rsidRPr="00C86D2C">
        <w:rPr>
          <w:sz w:val="24"/>
          <w:szCs w:val="24"/>
        </w:rPr>
        <w:t xml:space="preserve">- граждан, пребывающих в запасе – 697 чел., из них: 5 офицеров запаса, и 692  прапорщиков, мичманов, сержантов, старшин, солдат, матросов запаса. </w:t>
      </w:r>
      <w:proofErr w:type="gramEnd"/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По состоянию на 1 января 2020 года количественный состав мобилизационных людских ресурсов  находящихся на первичном воинском учете в органах местного самоуправления, по категориям граждан, пребывающих в запасе,  характеризуются: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1701"/>
        <w:gridCol w:w="1984"/>
      </w:tblGrid>
      <w:tr w:rsidR="004C0BA2" w:rsidRPr="00C86D2C" w:rsidTr="00176771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Состав запаса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По характеру прохождения военной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Итого</w:t>
            </w:r>
          </w:p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(чел.)</w:t>
            </w:r>
          </w:p>
        </w:tc>
      </w:tr>
      <w:tr w:rsidR="004C0BA2" w:rsidRPr="00C86D2C" w:rsidTr="00176771">
        <w:trPr>
          <w:trHeight w:val="64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ВМФ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4C0BA2" w:rsidRPr="00C86D2C" w:rsidTr="0017677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Офицеры  запаса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5</w:t>
            </w:r>
          </w:p>
        </w:tc>
      </w:tr>
      <w:tr w:rsidR="004C0BA2" w:rsidRPr="00C86D2C" w:rsidTr="0017677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0BA2" w:rsidRPr="00C86D2C" w:rsidRDefault="004C0BA2" w:rsidP="00176771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прапорщики, мичманы, сержанты, старшины, солдаты и матросы запаса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C86D2C">
              <w:rPr>
                <w:bCs/>
                <w:sz w:val="24"/>
                <w:szCs w:val="24"/>
              </w:rPr>
              <w:t>692</w:t>
            </w:r>
          </w:p>
        </w:tc>
      </w:tr>
      <w:tr w:rsidR="004C0BA2" w:rsidRPr="00C86D2C" w:rsidTr="00176771">
        <w:trPr>
          <w:trHeight w:val="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         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Записи актов гражданского состояния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Главным специалистом (по общим вопросам) за период с 01 января 2019 года по 31 декабря 2019 года совершено 32 записей гражданского состояния, из них:</w:t>
      </w:r>
    </w:p>
    <w:p w:rsidR="004C0BA2" w:rsidRPr="00C86D2C" w:rsidRDefault="004C0BA2" w:rsidP="004C0BA2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заключение браков – 5;</w:t>
      </w:r>
    </w:p>
    <w:p w:rsidR="004C0BA2" w:rsidRPr="00C86D2C" w:rsidRDefault="004C0BA2" w:rsidP="004C0BA2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расторжение браков – 2;</w:t>
      </w:r>
    </w:p>
    <w:p w:rsidR="004C0BA2" w:rsidRPr="00C86D2C" w:rsidRDefault="004C0BA2" w:rsidP="004C0BA2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рождение детей – 6;</w:t>
      </w:r>
    </w:p>
    <w:p w:rsidR="004C0BA2" w:rsidRPr="00C86D2C" w:rsidRDefault="004C0BA2" w:rsidP="004C0BA2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смерти – 19 (4 женщины, 15 мужчин).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C86D2C">
        <w:rPr>
          <w:rFonts w:eastAsiaTheme="minorHAnsi"/>
          <w:b/>
          <w:sz w:val="24"/>
          <w:szCs w:val="24"/>
          <w:lang w:eastAsia="en-US"/>
        </w:rPr>
        <w:t>Организация содержания муниципального жилого фонда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86D2C">
        <w:rPr>
          <w:rFonts w:eastAsiaTheme="minorHAnsi"/>
          <w:sz w:val="24"/>
          <w:szCs w:val="24"/>
          <w:lang w:eastAsia="en-US"/>
        </w:rPr>
        <w:t>Общая площадь жилищного фонда на территории городского поселения Малиновский, по состоянию на конец 2019 г. – 84, 5 тыс. кв. м. (2018 - 85,5 тыс. кв. м.);  в том числе общая площадь жилого фонда, признанного непригодным для проживания и аварийным в 2019 г. – 33,9 тыс. кв. м., общая площадь жилого фонда, признанного аварийным в 2019 г. – 3,1 тыс. кв. м.;</w:t>
      </w:r>
      <w:proofErr w:type="gramEnd"/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 xml:space="preserve">Площадь жилого фонда введенного в эксплуатацию на территории городского поселения Малиновский, в 2019 г. – 247,2 </w:t>
      </w:r>
      <w:proofErr w:type="spellStart"/>
      <w:r w:rsidRPr="00C86D2C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C86D2C">
        <w:rPr>
          <w:rFonts w:eastAsiaTheme="minorHAnsi"/>
          <w:sz w:val="24"/>
          <w:szCs w:val="24"/>
          <w:lang w:eastAsia="en-US"/>
        </w:rPr>
        <w:t xml:space="preserve">. (четырех квартирный жилой дом по           ул. Энтузиастов в п. Юбилейный).  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lastRenderedPageBreak/>
        <w:t>Количество семей состоящих на учете в качестве нуждающихся в улучшении жилищных условий; / в том числе количество семей состоящих на учете во внеочередном порядке; /количество семей принятых на соответствующий учет в указанный период: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 xml:space="preserve">2019 г. – </w:t>
      </w:r>
      <w:r w:rsidRPr="00C86D2C"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 xml:space="preserve">161 / 28 / 7;  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Количество жилых помещений предоставленных гражданам, состоящим на учете в качестве нуждающихся в улучшении жилищных условий; / общая площадь предоставленных жилых помещений (кв. м.):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– 0;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В том числе;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- по исполнению Указа Президента Российской Федерации от 7 мая 2008 года № 714 «Об обеспечении жильем ветеранов Великой Отечественной войны 1941-1945 годов» количество  обеспеченных ветеранов ВОВ: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г. – 0 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- предоставления субсидий за счет субвенций из федерального бюджета отдельным категориям граждан на приобретение жилых помещений в собственность, в соответствии с постановлением Правительства Ханты-Мансийского автономного округа–Югры от 10.10.2006 г. № 237-п,  количество обеспеченных ветеранов боевых действий: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г. – 2 (Хмелев Алексей Михайлович, Бегунков Игорь Вячеславович).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Количество жилых помещений предоставленных из специализированного жилищного фонда: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г. – 0.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Количество семей расселенных в рамках программ по переселению граждан из непригодных для проживания и аварийных жилых домов; общая площадь предоставленных жилых помещений (кв. м.):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г. – 18 / 963,4.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Количество муниципальных жилых помещений, переданных по договорам бесплатной передачи в собственность граждан в порядке приватизации: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2019 г. – 3.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По состоянию на 01.02.2020 года у администрации городского поселения Малиновский имеются 7 неисполненных обязательств (решения Советского районного суда ХМАО-Югры) по обеспечению граждан жилыми помещениями по договору социального найма.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По заявлению был приобретен и предоставлен жителям: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 xml:space="preserve">- газовый котел на общую сумму 39,4 </w:t>
      </w:r>
      <w:proofErr w:type="spellStart"/>
      <w:r w:rsidRPr="00C86D2C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>уб</w:t>
      </w:r>
      <w:proofErr w:type="spellEnd"/>
      <w:r w:rsidRPr="00C86D2C">
        <w:rPr>
          <w:rFonts w:eastAsiaTheme="minorHAnsi"/>
          <w:sz w:val="24"/>
          <w:szCs w:val="24"/>
          <w:lang w:eastAsia="en-US"/>
        </w:rPr>
        <w:t>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 xml:space="preserve">Кроме того переложены 3 кирпичные печи на сумму 150,0 </w:t>
      </w:r>
      <w:proofErr w:type="spellStart"/>
      <w:r w:rsidRPr="00C86D2C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>уб</w:t>
      </w:r>
      <w:proofErr w:type="spellEnd"/>
      <w:r w:rsidRPr="00C86D2C">
        <w:rPr>
          <w:rFonts w:eastAsiaTheme="minorHAnsi"/>
          <w:sz w:val="24"/>
          <w:szCs w:val="24"/>
          <w:lang w:eastAsia="en-US"/>
        </w:rPr>
        <w:t>.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86D2C">
        <w:rPr>
          <w:rFonts w:eastAsiaTheme="minorHAnsi"/>
          <w:sz w:val="24"/>
          <w:szCs w:val="24"/>
          <w:lang w:eastAsia="en-US"/>
        </w:rPr>
        <w:t>В 2019 году  включены в</w:t>
      </w:r>
      <w:r w:rsidRPr="00C86D2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86D2C">
        <w:rPr>
          <w:rFonts w:eastAsiaTheme="minorHAnsi"/>
          <w:sz w:val="24"/>
          <w:szCs w:val="24"/>
          <w:lang w:eastAsia="en-US"/>
        </w:rPr>
        <w:t xml:space="preserve">муниципальную программу «Обеспечение доступным и комфортным жильем жителей городского поселения Малиновский» </w:t>
      </w:r>
      <w:r w:rsidRPr="00C86D2C">
        <w:rPr>
          <w:sz w:val="24"/>
          <w:szCs w:val="24"/>
          <w:lang w:eastAsia="en-US"/>
        </w:rPr>
        <w:t xml:space="preserve">№   236 от 31.10.2018 года  </w:t>
      </w:r>
      <w:r w:rsidRPr="00C86D2C">
        <w:rPr>
          <w:rFonts w:eastAsiaTheme="minorHAnsi"/>
          <w:sz w:val="24"/>
          <w:szCs w:val="24"/>
          <w:lang w:eastAsia="en-US"/>
        </w:rPr>
        <w:t>7 аварийных многоквартирных жилых домов, подлежащих расселению.</w:t>
      </w:r>
      <w:proofErr w:type="gramEnd"/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На учете нуждающихся в общ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 xml:space="preserve">череди / </w:t>
      </w:r>
      <w:proofErr w:type="spellStart"/>
      <w:r w:rsidRPr="00C86D2C">
        <w:rPr>
          <w:rFonts w:eastAsiaTheme="minorHAnsi"/>
          <w:sz w:val="24"/>
          <w:szCs w:val="24"/>
          <w:lang w:eastAsia="en-US"/>
        </w:rPr>
        <w:t>внеочереди</w:t>
      </w:r>
      <w:proofErr w:type="spellEnd"/>
      <w:r w:rsidRPr="00C86D2C">
        <w:rPr>
          <w:rFonts w:eastAsiaTheme="minorHAnsi"/>
          <w:sz w:val="24"/>
          <w:szCs w:val="24"/>
          <w:lang w:eastAsia="en-US"/>
        </w:rPr>
        <w:t xml:space="preserve"> / количество семей признанных в 2018 году 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b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165 / 30 / 7</w:t>
      </w:r>
    </w:p>
    <w:p w:rsidR="004C0BA2" w:rsidRPr="00C86D2C" w:rsidRDefault="004C0BA2" w:rsidP="004C0BA2">
      <w:pPr>
        <w:spacing w:line="276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86D2C">
        <w:rPr>
          <w:rFonts w:eastAsiaTheme="minorHAnsi"/>
          <w:sz w:val="24"/>
          <w:szCs w:val="24"/>
          <w:lang w:eastAsia="en-US"/>
        </w:rPr>
        <w:t>На учете нуждающихся в общ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.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86D2C">
        <w:rPr>
          <w:rFonts w:eastAsiaTheme="minorHAnsi"/>
          <w:sz w:val="24"/>
          <w:szCs w:val="24"/>
          <w:lang w:eastAsia="en-US"/>
        </w:rPr>
        <w:t>о</w:t>
      </w:r>
      <w:proofErr w:type="gramEnd"/>
      <w:r w:rsidRPr="00C86D2C">
        <w:rPr>
          <w:rFonts w:eastAsiaTheme="minorHAnsi"/>
          <w:sz w:val="24"/>
          <w:szCs w:val="24"/>
          <w:lang w:eastAsia="en-US"/>
        </w:rPr>
        <w:t xml:space="preserve">череди / </w:t>
      </w:r>
      <w:proofErr w:type="spellStart"/>
      <w:r w:rsidRPr="00C86D2C">
        <w:rPr>
          <w:rFonts w:eastAsiaTheme="minorHAnsi"/>
          <w:sz w:val="24"/>
          <w:szCs w:val="24"/>
          <w:lang w:eastAsia="en-US"/>
        </w:rPr>
        <w:t>внеочереди</w:t>
      </w:r>
      <w:proofErr w:type="spellEnd"/>
      <w:r w:rsidRPr="00C86D2C">
        <w:rPr>
          <w:rFonts w:eastAsiaTheme="minorHAnsi"/>
          <w:sz w:val="24"/>
          <w:szCs w:val="24"/>
          <w:lang w:eastAsia="en-US"/>
        </w:rPr>
        <w:t xml:space="preserve"> / количество семей признанных в 2019 году </w:t>
      </w:r>
    </w:p>
    <w:p w:rsidR="004C0BA2" w:rsidRPr="00C86D2C" w:rsidRDefault="004C0BA2" w:rsidP="004C0BA2">
      <w:pPr>
        <w:tabs>
          <w:tab w:val="left" w:pos="1065"/>
        </w:tabs>
        <w:spacing w:line="276" w:lineRule="auto"/>
        <w:rPr>
          <w:sz w:val="24"/>
          <w:szCs w:val="24"/>
          <w:lang w:eastAsia="en-US"/>
        </w:rPr>
      </w:pPr>
      <w:r w:rsidRPr="00C86D2C">
        <w:rPr>
          <w:sz w:val="24"/>
          <w:szCs w:val="24"/>
          <w:lang w:eastAsia="en-US"/>
        </w:rPr>
        <w:t xml:space="preserve">              161 / 28 / 7</w:t>
      </w:r>
    </w:p>
    <w:p w:rsidR="004C0BA2" w:rsidRPr="00C86D2C" w:rsidRDefault="004C0BA2" w:rsidP="004C0BA2">
      <w:pPr>
        <w:tabs>
          <w:tab w:val="left" w:pos="1065"/>
        </w:tabs>
        <w:spacing w:line="276" w:lineRule="auto"/>
        <w:ind w:firstLine="851"/>
        <w:rPr>
          <w:sz w:val="24"/>
          <w:szCs w:val="24"/>
          <w:lang w:eastAsia="en-US"/>
        </w:rPr>
      </w:pPr>
      <w:r w:rsidRPr="00C86D2C">
        <w:rPr>
          <w:sz w:val="24"/>
          <w:szCs w:val="24"/>
          <w:lang w:eastAsia="en-US"/>
        </w:rPr>
        <w:t xml:space="preserve">По решению суда обеспечено </w:t>
      </w:r>
      <w:r w:rsidRPr="00C86D2C">
        <w:rPr>
          <w:rFonts w:eastAsiaTheme="minorHAnsi"/>
          <w:sz w:val="24"/>
          <w:szCs w:val="24"/>
          <w:lang w:eastAsia="en-US"/>
        </w:rPr>
        <w:t>граждан жилыми помещениями по договору социального найма</w:t>
      </w:r>
      <w:r w:rsidRPr="00C86D2C">
        <w:rPr>
          <w:sz w:val="24"/>
          <w:szCs w:val="24"/>
          <w:lang w:eastAsia="en-US"/>
        </w:rPr>
        <w:t xml:space="preserve"> в 2018 г</w:t>
      </w:r>
      <w:r w:rsidR="00C86D2C" w:rsidRPr="00C86D2C">
        <w:rPr>
          <w:sz w:val="24"/>
          <w:szCs w:val="24"/>
          <w:lang w:eastAsia="en-US"/>
        </w:rPr>
        <w:t>оду – 4  (</w:t>
      </w:r>
      <w:proofErr w:type="gramStart"/>
      <w:r w:rsidR="00C86D2C" w:rsidRPr="00C86D2C">
        <w:rPr>
          <w:sz w:val="24"/>
          <w:szCs w:val="24"/>
          <w:lang w:eastAsia="en-US"/>
        </w:rPr>
        <w:t>Мишина</w:t>
      </w:r>
      <w:proofErr w:type="gramEnd"/>
      <w:r w:rsidR="00C86D2C" w:rsidRPr="00C86D2C">
        <w:rPr>
          <w:sz w:val="24"/>
          <w:szCs w:val="24"/>
          <w:lang w:eastAsia="en-US"/>
        </w:rPr>
        <w:t xml:space="preserve">, </w:t>
      </w:r>
      <w:proofErr w:type="spellStart"/>
      <w:r w:rsidR="00C86D2C" w:rsidRPr="00C86D2C">
        <w:rPr>
          <w:sz w:val="24"/>
          <w:szCs w:val="24"/>
          <w:lang w:eastAsia="en-US"/>
        </w:rPr>
        <w:t>Николюк</w:t>
      </w:r>
      <w:proofErr w:type="spellEnd"/>
      <w:r w:rsidR="00C86D2C" w:rsidRPr="00C86D2C">
        <w:rPr>
          <w:sz w:val="24"/>
          <w:szCs w:val="24"/>
          <w:lang w:eastAsia="en-US"/>
        </w:rPr>
        <w:t xml:space="preserve">, </w:t>
      </w:r>
      <w:proofErr w:type="spellStart"/>
      <w:r w:rsidR="00C86D2C" w:rsidRPr="00C86D2C">
        <w:rPr>
          <w:sz w:val="24"/>
          <w:szCs w:val="24"/>
          <w:lang w:eastAsia="en-US"/>
        </w:rPr>
        <w:t>Отинова</w:t>
      </w:r>
      <w:proofErr w:type="spellEnd"/>
      <w:r w:rsidRPr="00C86D2C">
        <w:rPr>
          <w:sz w:val="24"/>
          <w:szCs w:val="24"/>
          <w:lang w:eastAsia="en-US"/>
        </w:rPr>
        <w:t xml:space="preserve">, </w:t>
      </w:r>
      <w:proofErr w:type="spellStart"/>
      <w:r w:rsidRPr="00C86D2C">
        <w:rPr>
          <w:sz w:val="24"/>
          <w:szCs w:val="24"/>
          <w:lang w:eastAsia="en-US"/>
        </w:rPr>
        <w:t>Магилова</w:t>
      </w:r>
      <w:proofErr w:type="spellEnd"/>
      <w:r w:rsidRPr="00C86D2C">
        <w:rPr>
          <w:sz w:val="24"/>
          <w:szCs w:val="24"/>
          <w:lang w:eastAsia="en-US"/>
        </w:rPr>
        <w:t xml:space="preserve">) </w:t>
      </w:r>
    </w:p>
    <w:p w:rsidR="004C0BA2" w:rsidRPr="00C86D2C" w:rsidRDefault="004C0BA2" w:rsidP="004C0BA2">
      <w:pPr>
        <w:tabs>
          <w:tab w:val="left" w:pos="1065"/>
        </w:tabs>
        <w:spacing w:line="276" w:lineRule="auto"/>
        <w:rPr>
          <w:sz w:val="24"/>
          <w:szCs w:val="24"/>
          <w:lang w:eastAsia="en-US"/>
        </w:rPr>
      </w:pPr>
      <w:r w:rsidRPr="00C86D2C">
        <w:rPr>
          <w:sz w:val="24"/>
          <w:szCs w:val="24"/>
          <w:lang w:eastAsia="en-US"/>
        </w:rPr>
        <w:lastRenderedPageBreak/>
        <w:t xml:space="preserve">              По решению суда обеспечено </w:t>
      </w:r>
      <w:r w:rsidRPr="00C86D2C">
        <w:rPr>
          <w:rFonts w:eastAsiaTheme="minorHAnsi"/>
          <w:sz w:val="24"/>
          <w:szCs w:val="24"/>
          <w:lang w:eastAsia="en-US"/>
        </w:rPr>
        <w:t>граждан жилыми помещениями по договору социального найма</w:t>
      </w:r>
      <w:r w:rsidRPr="00C86D2C">
        <w:rPr>
          <w:sz w:val="24"/>
          <w:szCs w:val="24"/>
          <w:lang w:eastAsia="en-US"/>
        </w:rPr>
        <w:t xml:space="preserve"> в 2018 году – 3 (</w:t>
      </w:r>
      <w:proofErr w:type="spellStart"/>
      <w:r w:rsidRPr="00C86D2C">
        <w:rPr>
          <w:sz w:val="24"/>
          <w:szCs w:val="24"/>
          <w:lang w:eastAsia="en-US"/>
        </w:rPr>
        <w:t>Энютина</w:t>
      </w:r>
      <w:proofErr w:type="spellEnd"/>
      <w:r w:rsidRPr="00C86D2C">
        <w:rPr>
          <w:sz w:val="24"/>
          <w:szCs w:val="24"/>
          <w:lang w:eastAsia="en-US"/>
        </w:rPr>
        <w:t xml:space="preserve">, </w:t>
      </w:r>
      <w:proofErr w:type="spellStart"/>
      <w:r w:rsidRPr="00C86D2C">
        <w:rPr>
          <w:sz w:val="24"/>
          <w:szCs w:val="24"/>
          <w:lang w:eastAsia="en-US"/>
        </w:rPr>
        <w:t>Русакова</w:t>
      </w:r>
      <w:proofErr w:type="spellEnd"/>
      <w:r w:rsidRPr="00C86D2C">
        <w:rPr>
          <w:sz w:val="24"/>
          <w:szCs w:val="24"/>
          <w:lang w:eastAsia="en-US"/>
        </w:rPr>
        <w:t xml:space="preserve">, </w:t>
      </w:r>
      <w:proofErr w:type="spellStart"/>
      <w:r w:rsidRPr="00C86D2C">
        <w:rPr>
          <w:sz w:val="24"/>
          <w:szCs w:val="24"/>
          <w:lang w:eastAsia="en-US"/>
        </w:rPr>
        <w:t>Мамакина</w:t>
      </w:r>
      <w:proofErr w:type="spellEnd"/>
      <w:r w:rsidRPr="00C86D2C">
        <w:rPr>
          <w:sz w:val="24"/>
          <w:szCs w:val="24"/>
          <w:lang w:eastAsia="en-US"/>
        </w:rPr>
        <w:t>)</w:t>
      </w:r>
    </w:p>
    <w:p w:rsidR="004C0BA2" w:rsidRPr="00C86D2C" w:rsidRDefault="004C0BA2" w:rsidP="004C0BA2">
      <w:pPr>
        <w:tabs>
          <w:tab w:val="left" w:pos="1065"/>
        </w:tabs>
        <w:spacing w:line="276" w:lineRule="auto"/>
        <w:ind w:firstLine="851"/>
        <w:rPr>
          <w:sz w:val="24"/>
          <w:szCs w:val="24"/>
          <w:lang w:eastAsia="en-US"/>
        </w:rPr>
      </w:pPr>
      <w:r w:rsidRPr="00C86D2C">
        <w:rPr>
          <w:sz w:val="24"/>
          <w:szCs w:val="24"/>
          <w:lang w:eastAsia="en-US"/>
        </w:rPr>
        <w:t>В аварийном жилье в 2018 году проживает – 395 человек</w:t>
      </w:r>
    </w:p>
    <w:p w:rsidR="004C0BA2" w:rsidRPr="00C86D2C" w:rsidRDefault="004C0BA2" w:rsidP="004C0BA2">
      <w:pPr>
        <w:tabs>
          <w:tab w:val="left" w:pos="1065"/>
        </w:tabs>
        <w:spacing w:line="276" w:lineRule="auto"/>
        <w:ind w:firstLine="851"/>
        <w:rPr>
          <w:sz w:val="24"/>
          <w:szCs w:val="24"/>
          <w:lang w:eastAsia="en-US"/>
        </w:rPr>
      </w:pPr>
      <w:r w:rsidRPr="00C86D2C">
        <w:rPr>
          <w:sz w:val="24"/>
          <w:szCs w:val="24"/>
          <w:lang w:eastAsia="en-US"/>
        </w:rPr>
        <w:t>В аварийном жилье в 2019 году проживает – 480 человек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Торговля и бытовое обслуживание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</w:r>
    </w:p>
    <w:p w:rsidR="004C0BA2" w:rsidRPr="00C86D2C" w:rsidRDefault="004C0BA2" w:rsidP="004C0BA2">
      <w:pPr>
        <w:spacing w:line="276" w:lineRule="auto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На территории  городского поселения находится 22 магазина, общей площадью - 1189,8 </w:t>
      </w:r>
      <w:proofErr w:type="spellStart"/>
      <w:r w:rsidRPr="00C86D2C">
        <w:rPr>
          <w:sz w:val="24"/>
          <w:szCs w:val="24"/>
        </w:rPr>
        <w:t>кв.м</w:t>
      </w:r>
      <w:proofErr w:type="spellEnd"/>
      <w:r w:rsidRPr="00C86D2C">
        <w:rPr>
          <w:sz w:val="24"/>
          <w:szCs w:val="24"/>
        </w:rPr>
        <w:t>., в том числе продовольственные - 9, непродовольственные -12, смешанных товаров- 1, торговые  павильоны - 1, нестационарные торговые объекты – 2.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Земельные отношения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За отчетный период с31.12.2018-31.12.2019 администраций гп. Малиновский был </w:t>
      </w:r>
      <w:r w:rsidRPr="00C86D2C">
        <w:rPr>
          <w:rFonts w:eastAsia="Calibri"/>
          <w:b/>
          <w:sz w:val="24"/>
          <w:szCs w:val="24"/>
          <w:lang w:eastAsia="en-US"/>
        </w:rPr>
        <w:t>заключено 18 договоров  аренды</w:t>
      </w:r>
      <w:r w:rsidRPr="00C86D2C">
        <w:rPr>
          <w:rFonts w:eastAsia="Calibri"/>
          <w:sz w:val="24"/>
          <w:szCs w:val="24"/>
          <w:lang w:eastAsia="en-US"/>
        </w:rPr>
        <w:t xml:space="preserve"> земельного участка </w:t>
      </w:r>
      <w:r w:rsidRPr="00C86D2C">
        <w:rPr>
          <w:rFonts w:eastAsia="Calibri"/>
          <w:b/>
          <w:sz w:val="24"/>
          <w:szCs w:val="24"/>
          <w:lang w:eastAsia="en-US"/>
        </w:rPr>
        <w:t>из них</w:t>
      </w:r>
      <w:r w:rsidRPr="00C86D2C">
        <w:rPr>
          <w:rFonts w:eastAsia="Calibri"/>
          <w:sz w:val="24"/>
          <w:szCs w:val="24"/>
          <w:lang w:eastAsia="en-US"/>
        </w:rPr>
        <w:t>: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под размещение гаража -1. 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обслуживание квартиры-8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для завершения строительства-2(продление)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размещение промбазы-1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реконструкцию магазина-1(продление)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b/>
          <w:sz w:val="24"/>
          <w:szCs w:val="24"/>
          <w:lang w:eastAsia="en-US"/>
        </w:rPr>
        <w:t>сформированы земельные участки и предоставлены в аренду с аукциона</w:t>
      </w:r>
      <w:proofErr w:type="gramStart"/>
      <w:r w:rsidRPr="00C86D2C">
        <w:rPr>
          <w:rFonts w:eastAsia="Calibri"/>
          <w:sz w:val="24"/>
          <w:szCs w:val="24"/>
          <w:lang w:eastAsia="en-US"/>
        </w:rPr>
        <w:t xml:space="preserve"> :</w:t>
      </w:r>
      <w:proofErr w:type="gramEnd"/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культурное развитие-1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склады-1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малоэтажная многоквартирная жилая застройка-2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блокированная жилая застройка-1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b/>
          <w:sz w:val="24"/>
          <w:szCs w:val="24"/>
          <w:lang w:eastAsia="en-US"/>
        </w:rPr>
        <w:t>Оформлено в собственность 6 земельных участков</w:t>
      </w:r>
      <w:r w:rsidRPr="00C86D2C">
        <w:rPr>
          <w:rFonts w:eastAsia="Calibri"/>
          <w:sz w:val="24"/>
          <w:szCs w:val="24"/>
          <w:lang w:eastAsia="en-US"/>
        </w:rPr>
        <w:t xml:space="preserve">: 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под трансформаторную подстанцию  -1, 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>под обслуживание жилых домов и квартир-5.</w:t>
      </w:r>
    </w:p>
    <w:p w:rsidR="004C0BA2" w:rsidRPr="00C86D2C" w:rsidRDefault="004C0BA2" w:rsidP="004C0BA2">
      <w:pPr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C0BA2" w:rsidRPr="00C86D2C" w:rsidRDefault="004C0BA2" w:rsidP="004C0BA2">
      <w:pPr>
        <w:spacing w:line="259" w:lineRule="auto"/>
        <w:ind w:firstLine="567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                </w:t>
      </w:r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Земельный участок  </w:t>
      </w:r>
      <w:proofErr w:type="gramStart"/>
      <w:r w:rsidRPr="00C86D2C">
        <w:rPr>
          <w:rFonts w:eastAsia="Calibri"/>
          <w:b/>
          <w:sz w:val="24"/>
          <w:szCs w:val="24"/>
          <w:u w:val="single"/>
          <w:lang w:eastAsia="en-US"/>
        </w:rPr>
        <w:t>на</w:t>
      </w:r>
      <w:proofErr w:type="gramEnd"/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 котором сдан жилой дом в эксплуатацию:</w:t>
      </w:r>
    </w:p>
    <w:p w:rsidR="004C0BA2" w:rsidRPr="00C86D2C" w:rsidRDefault="004C0BA2" w:rsidP="004C0BA2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 в июле 2019 году сдан жилой дом в эксплуатацию по адресу: гп Юбилейный ул. Энтузиастов,1.</w:t>
      </w:r>
    </w:p>
    <w:p w:rsidR="004C0BA2" w:rsidRPr="00C86D2C" w:rsidRDefault="004C0BA2" w:rsidP="004C0BA2">
      <w:pPr>
        <w:spacing w:line="259" w:lineRule="auto"/>
        <w:ind w:firstLine="7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86D2C">
        <w:rPr>
          <w:rFonts w:eastAsia="Calibri"/>
          <w:b/>
          <w:sz w:val="24"/>
          <w:szCs w:val="24"/>
          <w:lang w:eastAsia="en-US"/>
        </w:rPr>
        <w:t xml:space="preserve">        </w:t>
      </w:r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 Земельные участки </w:t>
      </w:r>
      <w:proofErr w:type="gramStart"/>
      <w:r w:rsidRPr="00C86D2C">
        <w:rPr>
          <w:rFonts w:eastAsia="Calibri"/>
          <w:b/>
          <w:sz w:val="24"/>
          <w:szCs w:val="24"/>
          <w:u w:val="single"/>
          <w:lang w:eastAsia="en-US"/>
        </w:rPr>
        <w:t>на</w:t>
      </w:r>
      <w:proofErr w:type="gramEnd"/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 которых ведется жилищное строительство:</w:t>
      </w:r>
    </w:p>
    <w:p w:rsidR="004C0BA2" w:rsidRPr="00C86D2C" w:rsidRDefault="004C0BA2" w:rsidP="004C0BA2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гп Малиновский ул. Красилова,4, площадью 3343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, застройщик приступил к строительству в ноябре 2019 года; </w:t>
      </w:r>
    </w:p>
    <w:p w:rsidR="004C0BA2" w:rsidRPr="00C86D2C" w:rsidRDefault="004C0BA2" w:rsidP="004C0BA2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гп Юбилейный ул. Энтузиастов,4, площадью 1469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, застройщик приступил к строительству в ноябре 2019 года; </w:t>
      </w:r>
    </w:p>
    <w:p w:rsidR="004C0BA2" w:rsidRPr="00C86D2C" w:rsidRDefault="004C0BA2" w:rsidP="004C0BA2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u w:val="single"/>
          <w:lang w:eastAsia="en-US"/>
        </w:rPr>
        <w:t>в 2020 году будет сдан жилой</w:t>
      </w:r>
      <w:r w:rsidRPr="00C86D2C">
        <w:rPr>
          <w:rFonts w:eastAsia="Calibri"/>
          <w:sz w:val="24"/>
          <w:szCs w:val="24"/>
          <w:lang w:eastAsia="en-US"/>
        </w:rPr>
        <w:t xml:space="preserve"> дом в эксплуатацию по адресу: гп Малиновский ул. Свердлова,6;</w:t>
      </w:r>
    </w:p>
    <w:p w:rsidR="004C0BA2" w:rsidRPr="00C86D2C" w:rsidRDefault="004C0BA2" w:rsidP="004C0BA2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u w:val="single"/>
          <w:lang w:eastAsia="en-US"/>
        </w:rPr>
        <w:t>в 2020 году будет сдан жилой</w:t>
      </w:r>
      <w:r w:rsidRPr="00C86D2C">
        <w:rPr>
          <w:rFonts w:eastAsia="Calibri"/>
          <w:sz w:val="24"/>
          <w:szCs w:val="24"/>
          <w:lang w:eastAsia="en-US"/>
        </w:rPr>
        <w:t xml:space="preserve"> дом в эксплуатацию по адресу: гп Малиновский ул. Свердлова,9.</w:t>
      </w:r>
    </w:p>
    <w:p w:rsidR="004C0BA2" w:rsidRPr="00C86D2C" w:rsidRDefault="004C0BA2" w:rsidP="004C0BA2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C0BA2" w:rsidRPr="00C86D2C" w:rsidRDefault="004C0BA2" w:rsidP="004C0BA2">
      <w:pPr>
        <w:spacing w:line="276" w:lineRule="auto"/>
        <w:ind w:firstLine="709"/>
        <w:contextualSpacing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Земельные </w:t>
      </w:r>
      <w:proofErr w:type="gramStart"/>
      <w:r w:rsidRPr="00C86D2C">
        <w:rPr>
          <w:rFonts w:eastAsia="Calibri"/>
          <w:b/>
          <w:sz w:val="24"/>
          <w:szCs w:val="24"/>
          <w:u w:val="single"/>
          <w:lang w:eastAsia="en-US"/>
        </w:rPr>
        <w:t>участки</w:t>
      </w:r>
      <w:proofErr w:type="gramEnd"/>
      <w:r w:rsidRPr="00C86D2C">
        <w:rPr>
          <w:rFonts w:eastAsia="Calibri"/>
          <w:b/>
          <w:sz w:val="24"/>
          <w:szCs w:val="24"/>
          <w:u w:val="single"/>
          <w:lang w:eastAsia="en-US"/>
        </w:rPr>
        <w:t xml:space="preserve"> сформированные под жилищное строительство:</w:t>
      </w:r>
    </w:p>
    <w:p w:rsidR="004C0BA2" w:rsidRPr="00C86D2C" w:rsidRDefault="004C0BA2" w:rsidP="004C0BA2">
      <w:pPr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C0BA2" w:rsidRPr="00C86D2C" w:rsidRDefault="004C0BA2" w:rsidP="004C0BA2">
      <w:pPr>
        <w:numPr>
          <w:ilvl w:val="0"/>
          <w:numId w:val="6"/>
        </w:numPr>
        <w:tabs>
          <w:tab w:val="left" w:pos="426"/>
        </w:tabs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земельный участок расположенный по адресу: 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.Г</w:t>
      </w:r>
      <w:proofErr w:type="gramEnd"/>
      <w:r w:rsidRPr="00C86D2C">
        <w:rPr>
          <w:rFonts w:eastAsia="Calibri"/>
          <w:sz w:val="24"/>
          <w:szCs w:val="24"/>
          <w:lang w:eastAsia="en-US"/>
        </w:rPr>
        <w:t>агарина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, 2В(площадь -6194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>), под малоэтажную многоквартирную жилую застройку(ведется согласование санитарной зоны от ЮЛПХ),</w:t>
      </w:r>
    </w:p>
    <w:p w:rsidR="004C0BA2" w:rsidRPr="00C86D2C" w:rsidRDefault="004C0BA2" w:rsidP="004C0BA2">
      <w:pPr>
        <w:numPr>
          <w:ilvl w:val="0"/>
          <w:numId w:val="6"/>
        </w:numPr>
        <w:tabs>
          <w:tab w:val="left" w:pos="426"/>
        </w:tabs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lastRenderedPageBreak/>
        <w:t xml:space="preserve">2 земельных участка расположенных по адресу: 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.Ц</w:t>
      </w:r>
      <w:proofErr w:type="gramEnd"/>
      <w:r w:rsidRPr="00C86D2C">
        <w:rPr>
          <w:rFonts w:eastAsia="Calibri"/>
          <w:sz w:val="24"/>
          <w:szCs w:val="24"/>
          <w:lang w:eastAsia="en-US"/>
        </w:rPr>
        <w:t>ентральная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д.20А(площадь -1293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);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ул.Центральная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в районе дома 20А-(площадь -1215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), под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среднеэтажную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жилую застройку(строительство не начато, зу в аренде).</w:t>
      </w:r>
    </w:p>
    <w:p w:rsidR="004C0BA2" w:rsidRPr="00C86D2C" w:rsidRDefault="004C0BA2" w:rsidP="004C0BA2">
      <w:pPr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земельный участок расположенный по адресу: 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п</w:t>
      </w:r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 Юбилейный ул. Энтузиастов.15,       </w:t>
      </w:r>
    </w:p>
    <w:p w:rsidR="004C0BA2" w:rsidRPr="00C86D2C" w:rsidRDefault="004C0BA2" w:rsidP="004C0BA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( площадь-1500 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 ), под блокированную жилую застройку,</w:t>
      </w:r>
    </w:p>
    <w:p w:rsidR="004C0BA2" w:rsidRPr="00C86D2C" w:rsidRDefault="004C0BA2" w:rsidP="004C0BA2">
      <w:pPr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земельный участок расположенный по адресу: п Юбилейный 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.К</w:t>
      </w:r>
      <w:proofErr w:type="gramEnd"/>
      <w:r w:rsidRPr="00C86D2C">
        <w:rPr>
          <w:rFonts w:eastAsia="Calibri"/>
          <w:sz w:val="24"/>
          <w:szCs w:val="24"/>
          <w:lang w:eastAsia="en-US"/>
        </w:rPr>
        <w:t>осмонавтов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, 7          </w:t>
      </w:r>
    </w:p>
    <w:p w:rsidR="004C0BA2" w:rsidRPr="00C86D2C" w:rsidRDefault="004C0BA2" w:rsidP="004C0BA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( площадь-431 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 ), под блокированную жилую застройку, </w:t>
      </w:r>
    </w:p>
    <w:p w:rsidR="004C0BA2" w:rsidRPr="00C86D2C" w:rsidRDefault="004C0BA2" w:rsidP="004C0BA2">
      <w:pPr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земельный участок расположенный по адресу: 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п</w:t>
      </w:r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 Юбилейный  ул.  Лесная,5( площадь-3,673 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) , под малоэтажную многоквартирную жилую застройку,</w:t>
      </w:r>
    </w:p>
    <w:p w:rsidR="004C0BA2" w:rsidRPr="00C86D2C" w:rsidRDefault="004C0BA2" w:rsidP="004C0BA2">
      <w:pPr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земельный участок расположенный по адресу: 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.П</w:t>
      </w:r>
      <w:proofErr w:type="gramEnd"/>
      <w:r w:rsidRPr="00C86D2C">
        <w:rPr>
          <w:rFonts w:eastAsia="Calibri"/>
          <w:sz w:val="24"/>
          <w:szCs w:val="24"/>
          <w:lang w:eastAsia="en-US"/>
        </w:rPr>
        <w:t>ервомайская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, 15-(площадь -1684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), земельные  участки(территории) общего пользования </w:t>
      </w:r>
    </w:p>
    <w:p w:rsidR="004C0BA2" w:rsidRPr="00C86D2C" w:rsidRDefault="004C0BA2" w:rsidP="004C0BA2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             В рамках обеспечения  земельными участками  льготных категорий граждан  с</w:t>
      </w:r>
      <w:r w:rsidRPr="00C86D2C">
        <w:rPr>
          <w:rFonts w:eastAsia="Calibri"/>
          <w:b/>
          <w:sz w:val="24"/>
          <w:szCs w:val="24"/>
          <w:lang w:eastAsia="en-US"/>
        </w:rPr>
        <w:t>формировано 3 земельных</w:t>
      </w:r>
      <w:r w:rsidRPr="00C86D2C">
        <w:rPr>
          <w:rFonts w:eastAsia="Calibri"/>
          <w:sz w:val="24"/>
          <w:szCs w:val="24"/>
          <w:lang w:eastAsia="en-US"/>
        </w:rPr>
        <w:t xml:space="preserve"> участка под индивидуальное жилое строительство, общей площадью 2465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.м</w:t>
      </w:r>
      <w:proofErr w:type="spellEnd"/>
      <w:proofErr w:type="gramEnd"/>
      <w:r w:rsidRPr="00C86D2C">
        <w:rPr>
          <w:rFonts w:eastAsia="Calibri"/>
          <w:sz w:val="24"/>
          <w:szCs w:val="24"/>
          <w:lang w:eastAsia="en-US"/>
        </w:rPr>
        <w:t xml:space="preserve"> для бесплатного предоставления в собственность категориям граждан указанных в статье 7.4 Закона ХМАО-Югры от 6 июля 2005 года №57-оз «О регулировании отдельных жилищных отношений на территории ХМАО-Югры</w:t>
      </w:r>
      <w:r w:rsidRPr="00C86D2C">
        <w:rPr>
          <w:rFonts w:eastAsia="Calibri"/>
          <w:b/>
          <w:sz w:val="24"/>
          <w:szCs w:val="24"/>
          <w:lang w:eastAsia="en-US"/>
        </w:rPr>
        <w:t>»:</w:t>
      </w:r>
    </w:p>
    <w:p w:rsidR="004C0BA2" w:rsidRPr="00C86D2C" w:rsidRDefault="004C0BA2" w:rsidP="004C0BA2">
      <w:pPr>
        <w:numPr>
          <w:ilvl w:val="0"/>
          <w:numId w:val="5"/>
        </w:numPr>
        <w:spacing w:line="276" w:lineRule="auto"/>
        <w:ind w:left="0" w:firstLine="709"/>
        <w:contextualSpacing/>
        <w:rPr>
          <w:rFonts w:eastAsia="Calibri"/>
          <w:sz w:val="24"/>
          <w:szCs w:val="24"/>
          <w:u w:val="single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.К</w:t>
      </w:r>
      <w:proofErr w:type="gramEnd"/>
      <w:r w:rsidRPr="00C86D2C">
        <w:rPr>
          <w:rFonts w:eastAsia="Calibri"/>
          <w:sz w:val="24"/>
          <w:szCs w:val="24"/>
          <w:lang w:eastAsia="en-US"/>
        </w:rPr>
        <w:t>алинина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, 2 (площадь-1090кв.м)- </w:t>
      </w:r>
      <w:r w:rsidRPr="00C86D2C">
        <w:rPr>
          <w:rFonts w:eastAsia="Calibri"/>
          <w:sz w:val="24"/>
          <w:szCs w:val="24"/>
          <w:u w:val="single"/>
          <w:lang w:eastAsia="en-US"/>
        </w:rPr>
        <w:t>передан в 2019 году собственность гражданину льготной категории,</w:t>
      </w:r>
    </w:p>
    <w:p w:rsidR="004C0BA2" w:rsidRPr="00C86D2C" w:rsidRDefault="004C0BA2" w:rsidP="004C0BA2">
      <w:pPr>
        <w:numPr>
          <w:ilvl w:val="0"/>
          <w:numId w:val="5"/>
        </w:numPr>
        <w:spacing w:line="276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.Б</w:t>
      </w:r>
      <w:proofErr w:type="gramEnd"/>
      <w:r w:rsidRPr="00C86D2C">
        <w:rPr>
          <w:rFonts w:eastAsia="Calibri"/>
          <w:sz w:val="24"/>
          <w:szCs w:val="24"/>
          <w:lang w:eastAsia="en-US"/>
        </w:rPr>
        <w:t>ереговая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,  5 (площадь -855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>),</w:t>
      </w:r>
    </w:p>
    <w:p w:rsidR="004C0BA2" w:rsidRPr="00C86D2C" w:rsidRDefault="004C0BA2" w:rsidP="004C0BA2">
      <w:pPr>
        <w:numPr>
          <w:ilvl w:val="0"/>
          <w:numId w:val="5"/>
        </w:numPr>
        <w:spacing w:line="276" w:lineRule="auto"/>
        <w:ind w:left="0" w:firstLine="709"/>
        <w:contextualSpacing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гп Малиновский ул. Ленина, 7(площадь-520 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). </w:t>
      </w:r>
    </w:p>
    <w:p w:rsidR="004C0BA2" w:rsidRPr="00C86D2C" w:rsidRDefault="004C0BA2" w:rsidP="004C0BA2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sz w:val="24"/>
          <w:szCs w:val="24"/>
          <w:lang w:eastAsia="en-US"/>
        </w:rPr>
        <w:t xml:space="preserve">            На земельном  участке, расположенном по адресу: гп Малиновский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ул</w:t>
      </w:r>
      <w:proofErr w:type="gramStart"/>
      <w:r w:rsidRPr="00C86D2C">
        <w:rPr>
          <w:rFonts w:eastAsia="Calibri"/>
          <w:sz w:val="24"/>
          <w:szCs w:val="24"/>
          <w:lang w:eastAsia="en-US"/>
        </w:rPr>
        <w:t>.К</w:t>
      </w:r>
      <w:proofErr w:type="gramEnd"/>
      <w:r w:rsidRPr="00C86D2C">
        <w:rPr>
          <w:rFonts w:eastAsia="Calibri"/>
          <w:sz w:val="24"/>
          <w:szCs w:val="24"/>
          <w:lang w:eastAsia="en-US"/>
        </w:rPr>
        <w:t>узнецова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1А, площадью-951 </w:t>
      </w:r>
      <w:proofErr w:type="spellStart"/>
      <w:r w:rsidRPr="00C86D2C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C86D2C">
        <w:rPr>
          <w:rFonts w:eastAsia="Calibri"/>
          <w:sz w:val="24"/>
          <w:szCs w:val="24"/>
          <w:lang w:eastAsia="en-US"/>
        </w:rPr>
        <w:t xml:space="preserve">  планируются работы по сносу дома, после чего он будет предоставлен бесплатно под ИЖС в собственность гражданам льготной категории.</w:t>
      </w:r>
    </w:p>
    <w:p w:rsidR="004C0BA2" w:rsidRPr="00176771" w:rsidRDefault="004C0BA2" w:rsidP="00176771">
      <w:pPr>
        <w:spacing w:line="259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6D2C">
        <w:rPr>
          <w:rFonts w:eastAsia="Calibri"/>
          <w:color w:val="000000"/>
          <w:sz w:val="24"/>
          <w:szCs w:val="24"/>
          <w:lang w:eastAsia="en-US"/>
        </w:rPr>
        <w:t xml:space="preserve">            Для дальнейшего формирования земельных участков под жилищное строительство проводится инвентаризация жилых домов, находящихся в аварийном и разрушенном состоянии. Планируются мероприятия по расселению прописанных граждан и снятию обременений с земельных участков для последующего формирования под жилищное строительство.</w:t>
      </w:r>
      <w:r w:rsidRPr="00C86D2C">
        <w:rPr>
          <w:rFonts w:eastAsia="Calibri"/>
          <w:sz w:val="24"/>
          <w:szCs w:val="24"/>
          <w:lang w:eastAsia="en-US"/>
        </w:rPr>
        <w:t xml:space="preserve">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Организация благоустройства и озеленения территории поселения</w:t>
      </w:r>
    </w:p>
    <w:p w:rsidR="004C0BA2" w:rsidRPr="00C86D2C" w:rsidRDefault="004C0BA2" w:rsidP="004C0BA2">
      <w:pPr>
        <w:ind w:firstLine="567"/>
        <w:jc w:val="center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Администрацией городского поселения Малиновский  проводились акции «Чистый двор», с предоставлением техники (самосвал, автопогрузчик). Было задействовано 25 чел. от разных организаций городского поселения Малиновский.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Проводились мероприятия по очистке территории поселения от мусора, ликвидация несанкционированных свалок, на сумму 399,12 тыс. руб.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целях исполнения Предписания Федеральной службы по надзору в сфере защиты прав потребителей и благополучия человека, проведены работы по устройству 13 контейнерных площадок на территории г.п. Малиновский на сумму 1 532,01 тыс. руб. Закуплены и установлены новые контейнеры, на сумму 789,76тыс. руб. Организован раздельный сбор мусора.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рамках реализации муниципальной программы «Формирование комфортной городской среды» реализован проект по благоустройству объекта общественной территории - центральной площади по ул. Ленина и сквер Славы, на сумму 5 326,33 тыс. руб.</w:t>
      </w:r>
    </w:p>
    <w:p w:rsidR="00176771" w:rsidRPr="00176771" w:rsidRDefault="004C0BA2" w:rsidP="00176771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>В рамках проекта инициативного бюджетирования были реализованы проекты благоустройства дворовой территории  по ул. Спортивная д.14 «А» и ул. Гагарина д.7 и общественной территории при Храме Пресвятой Богородицы г.п. Малиновский, общую сумму 428,40 тыс. руб.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Организация электроснабжения и освещения улиц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городском поселении Малиновский протяжённость сетей уличного освещения составляет </w:t>
      </w:r>
      <w:smartTag w:uri="urn:schemas-microsoft-com:office:smarttags" w:element="metricconverter">
        <w:smartTagPr>
          <w:attr w:name="ProductID" w:val="16 км"/>
        </w:smartTagPr>
        <w:r w:rsidRPr="00C86D2C">
          <w:rPr>
            <w:sz w:val="24"/>
            <w:szCs w:val="24"/>
          </w:rPr>
          <w:t>16 км</w:t>
        </w:r>
      </w:smartTag>
      <w:r w:rsidRPr="00C86D2C">
        <w:rPr>
          <w:sz w:val="24"/>
          <w:szCs w:val="24"/>
        </w:rPr>
        <w:t xml:space="preserve">, установлено 415 светильников, которые запитаны от 15 трансформаторных подстанций. Расходы на электроэнергию по уличному освещению в 2019 году составили 1378,77 </w:t>
      </w:r>
      <w:proofErr w:type="spellStart"/>
      <w:r w:rsidRPr="00C86D2C">
        <w:rPr>
          <w:sz w:val="24"/>
          <w:szCs w:val="24"/>
        </w:rPr>
        <w:t>тыс</w:t>
      </w:r>
      <w:proofErr w:type="gramStart"/>
      <w:r w:rsidRPr="00C86D2C">
        <w:rPr>
          <w:sz w:val="24"/>
          <w:szCs w:val="24"/>
        </w:rPr>
        <w:t>.р</w:t>
      </w:r>
      <w:proofErr w:type="gramEnd"/>
      <w:r w:rsidRPr="00C86D2C">
        <w:rPr>
          <w:sz w:val="24"/>
          <w:szCs w:val="24"/>
        </w:rPr>
        <w:t>уб</w:t>
      </w:r>
      <w:proofErr w:type="spellEnd"/>
      <w:r w:rsidRPr="00C86D2C">
        <w:rPr>
          <w:sz w:val="24"/>
          <w:szCs w:val="24"/>
        </w:rPr>
        <w:t xml:space="preserve">. и на техническое обслуживание сетей – 499,97  </w:t>
      </w:r>
      <w:proofErr w:type="spellStart"/>
      <w:r w:rsidRPr="00C86D2C">
        <w:rPr>
          <w:sz w:val="24"/>
          <w:szCs w:val="24"/>
        </w:rPr>
        <w:t>тыс.руб</w:t>
      </w:r>
      <w:proofErr w:type="spellEnd"/>
      <w:r w:rsidRPr="00C86D2C">
        <w:rPr>
          <w:sz w:val="24"/>
          <w:szCs w:val="24"/>
        </w:rPr>
        <w:t xml:space="preserve">.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Основные виды деятельности МБУ КСК «Орион» в 2019 году были направлены: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обеспечение культурно-досуговой деятельности;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развитие самодеятельного художественного творчества любительских объединений;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организацию культурно-досуговых мероприятий по сохранению и развитию народного творчества, традиций и обычаев, по патриотическому воспитанию населения, поддержка общественных инициатив по различным направлениям;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профилактика наркомании, </w:t>
      </w:r>
      <w:proofErr w:type="spellStart"/>
      <w:r w:rsidRPr="00C86D2C">
        <w:rPr>
          <w:sz w:val="24"/>
          <w:szCs w:val="24"/>
        </w:rPr>
        <w:t>табакокурения</w:t>
      </w:r>
      <w:proofErr w:type="spellEnd"/>
      <w:r w:rsidRPr="00C86D2C">
        <w:rPr>
          <w:sz w:val="24"/>
          <w:szCs w:val="24"/>
        </w:rPr>
        <w:t>, алкоголизма среди молодёжи и подростков;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обеспечение реализации культурной политики с учётом специфики поселения, сохранение культурного наследия;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на выполнение социально-творческого заказа на культурно-массовые мероприятия;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внимание здоровому образу жизни;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поддержка молодых дарований;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методическая работа.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Цель работы – развивать и сохранять духовное наследие, участвовать в решениях социальных проблем, содействовать улучшению социального состояния общества путём предоставления гражданам качественных культурных услуг, формировать единое культурно пространство, стремиться быть постоянно действующим центром культуры поселения, используя и воплощая новые технологии, инновационные подходы, сохраняя культуру.</w:t>
      </w:r>
    </w:p>
    <w:p w:rsidR="004C0BA2" w:rsidRPr="00C86D2C" w:rsidRDefault="004C0BA2" w:rsidP="004C0BA2">
      <w:pPr>
        <w:ind w:firstLine="567"/>
        <w:jc w:val="both"/>
        <w:rPr>
          <w:bCs/>
          <w:sz w:val="24"/>
          <w:szCs w:val="24"/>
        </w:rPr>
      </w:pPr>
      <w:r w:rsidRPr="00C86D2C">
        <w:rPr>
          <w:sz w:val="24"/>
          <w:szCs w:val="24"/>
        </w:rPr>
        <w:t xml:space="preserve">2019 год – назван </w:t>
      </w:r>
      <w:r w:rsidRPr="00C86D2C">
        <w:rPr>
          <w:bCs/>
          <w:sz w:val="24"/>
          <w:szCs w:val="24"/>
        </w:rPr>
        <w:t>Годом</w:t>
      </w:r>
      <w:r w:rsidRPr="00C86D2C">
        <w:rPr>
          <w:sz w:val="24"/>
          <w:szCs w:val="24"/>
        </w:rPr>
        <w:t xml:space="preserve"> семьи </w:t>
      </w:r>
      <w:r w:rsidRPr="00C86D2C">
        <w:rPr>
          <w:bCs/>
          <w:sz w:val="24"/>
          <w:szCs w:val="24"/>
        </w:rPr>
        <w:t>в</w:t>
      </w:r>
      <w:r w:rsidRPr="00C86D2C">
        <w:rPr>
          <w:sz w:val="24"/>
          <w:szCs w:val="24"/>
        </w:rPr>
        <w:t xml:space="preserve"> </w:t>
      </w:r>
      <w:r w:rsidRPr="00C86D2C">
        <w:rPr>
          <w:bCs/>
          <w:sz w:val="24"/>
          <w:szCs w:val="24"/>
        </w:rPr>
        <w:t xml:space="preserve">ХМАО, в </w:t>
      </w:r>
      <w:proofErr w:type="gramStart"/>
      <w:r w:rsidRPr="00C86D2C">
        <w:rPr>
          <w:bCs/>
          <w:sz w:val="24"/>
          <w:szCs w:val="24"/>
        </w:rPr>
        <w:t>связи</w:t>
      </w:r>
      <w:proofErr w:type="gramEnd"/>
      <w:r w:rsidRPr="00C86D2C">
        <w:rPr>
          <w:bCs/>
          <w:sz w:val="24"/>
          <w:szCs w:val="24"/>
        </w:rPr>
        <w:t xml:space="preserve"> с чем особое внимание было уделено развитию семейного творчества в нашем поселении.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отчётном периоде 2019 года число культурно-массовых мероприятий, </w:t>
      </w:r>
      <w:proofErr w:type="gramStart"/>
      <w:r w:rsidRPr="00C86D2C">
        <w:rPr>
          <w:sz w:val="24"/>
          <w:szCs w:val="24"/>
        </w:rPr>
        <w:t>согласно</w:t>
      </w:r>
      <w:proofErr w:type="gramEnd"/>
      <w:r w:rsidRPr="00C86D2C">
        <w:rPr>
          <w:sz w:val="24"/>
          <w:szCs w:val="24"/>
        </w:rPr>
        <w:t xml:space="preserve"> муниципального задания было запланировано в количестве 305 шт., с охватом 25000 чел., выполнено на 100% от плановой величины. Количество жалоб за отчетный период составило – 0, это 100%-</w:t>
      </w:r>
      <w:proofErr w:type="spellStart"/>
      <w:r w:rsidRPr="00C86D2C">
        <w:rPr>
          <w:sz w:val="24"/>
          <w:szCs w:val="24"/>
        </w:rPr>
        <w:t>ное</w:t>
      </w:r>
      <w:proofErr w:type="spellEnd"/>
      <w:r w:rsidRPr="00C86D2C">
        <w:rPr>
          <w:sz w:val="24"/>
          <w:szCs w:val="24"/>
        </w:rPr>
        <w:t xml:space="preserve"> качественное выполнение работы. Число посетителей культурно-массовых мероприятий, число клубных формирований, число формирований самодеятельного народного творчества составило 100% от плановых показателей. Увеличено число народных уличных гуляний, </w:t>
      </w:r>
      <w:proofErr w:type="spellStart"/>
      <w:r w:rsidRPr="00C86D2C">
        <w:rPr>
          <w:sz w:val="24"/>
          <w:szCs w:val="24"/>
        </w:rPr>
        <w:t>конкурсно</w:t>
      </w:r>
      <w:proofErr w:type="spellEnd"/>
      <w:r w:rsidRPr="00C86D2C">
        <w:rPr>
          <w:sz w:val="24"/>
          <w:szCs w:val="24"/>
        </w:rPr>
        <w:t>-развлекательных программ, фестивалей творчества среди детей и молодёжи, которые пользуются спросом среди населения. Так же коллектив ДК активно сотрудничает с организациями и учреждениями посёлка, учреждениями культуры соседних МО, что подтверждают Благодарственные письма главы Советского района, начальника Управления образования Советского района. На базе КСК «Орион» в летний период работала детская дворовая площадка по программе «Анюта».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lastRenderedPageBreak/>
        <w:t xml:space="preserve">За отчётный период коллективы и участники художественной самодеятельности участвовали в </w:t>
      </w:r>
      <w:proofErr w:type="spellStart"/>
      <w:r w:rsidRPr="00C86D2C">
        <w:rPr>
          <w:sz w:val="24"/>
          <w:szCs w:val="24"/>
        </w:rPr>
        <w:t>межпоселенческих</w:t>
      </w:r>
      <w:proofErr w:type="spellEnd"/>
      <w:r w:rsidRPr="00C86D2C">
        <w:rPr>
          <w:sz w:val="24"/>
          <w:szCs w:val="24"/>
        </w:rPr>
        <w:t>, районных, окружных фестивалях и конкурсах и пополнили копилку наград: дипломами различной степени. Впервые участники студии современного танца «</w:t>
      </w:r>
      <w:proofErr w:type="spellStart"/>
      <w:r w:rsidRPr="00C86D2C">
        <w:rPr>
          <w:sz w:val="24"/>
          <w:szCs w:val="24"/>
        </w:rPr>
        <w:t>Данс</w:t>
      </w:r>
      <w:proofErr w:type="spellEnd"/>
      <w:r w:rsidRPr="00C86D2C">
        <w:rPr>
          <w:sz w:val="24"/>
          <w:szCs w:val="24"/>
        </w:rPr>
        <w:t xml:space="preserve"> </w:t>
      </w:r>
      <w:proofErr w:type="spellStart"/>
      <w:r w:rsidRPr="00C86D2C">
        <w:rPr>
          <w:sz w:val="24"/>
          <w:szCs w:val="24"/>
        </w:rPr>
        <w:t>Делис</w:t>
      </w:r>
      <w:proofErr w:type="spellEnd"/>
      <w:r w:rsidRPr="00C86D2C">
        <w:rPr>
          <w:sz w:val="24"/>
          <w:szCs w:val="24"/>
        </w:rPr>
        <w:t>» приняли участие во Всероссийских конкурсах, где стали победителями.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Для качественных показателей работы необходимо выявить интересы и потребности населения в организации культурно-досуговой деятельности, потому необходимо провести опрос населения и анализ посещаемости клубных формирований для сохранения только тех формирований, которые пользуются спросом среди населения, а также для организации новых.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Обеспечение условий для развития на территории городского поселения Малиновский физической культуры и массового спорта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Основные виды деятельности МБУ КСК «Орион» в 2019 году были направлены: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- привлечение населения к систематическим занятиям спортом;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 xml:space="preserve">-организация проведения поселковых спортивно - массовых мероприятий;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- участие в районных и окружных соревнованиях;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- организация досуга населения в свободное от работы время;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Спортивный Комплекс «Орион» с 2006 года полностью обеспечен физкультурными кадрами.  Работают два штатных тренера, и 4 тренера совместителя</w:t>
      </w:r>
      <w:proofErr w:type="gramStart"/>
      <w:r w:rsidRPr="00C86D2C">
        <w:rPr>
          <w:sz w:val="24"/>
          <w:szCs w:val="24"/>
          <w:lang w:bidi="ru-RU"/>
        </w:rPr>
        <w:t xml:space="preserve"> .</w:t>
      </w:r>
      <w:proofErr w:type="gramEnd"/>
      <w:r w:rsidRPr="00C86D2C">
        <w:rPr>
          <w:sz w:val="24"/>
          <w:szCs w:val="24"/>
          <w:lang w:bidi="ru-RU"/>
        </w:rPr>
        <w:t xml:space="preserve"> В СК «Орион» работает 13 групп по различным видам спорта: волейбол, мини- футбол, настольный теннис, группа здоровья, шейпинг, хоккей, </w:t>
      </w:r>
      <w:proofErr w:type="spellStart"/>
      <w:r w:rsidRPr="00C86D2C">
        <w:rPr>
          <w:sz w:val="24"/>
          <w:szCs w:val="24"/>
          <w:lang w:bidi="ru-RU"/>
        </w:rPr>
        <w:t>таэквондо</w:t>
      </w:r>
      <w:proofErr w:type="spellEnd"/>
      <w:r w:rsidRPr="00C86D2C">
        <w:rPr>
          <w:sz w:val="24"/>
          <w:szCs w:val="24"/>
          <w:lang w:bidi="ru-RU"/>
        </w:rPr>
        <w:t>, бильярд, ОФП с элементами пауэрлифтинга.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Всего в секциях занималось  252 человека из них: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 xml:space="preserve">взрослого населения: 91 человек (мужчин-43, женщин-48),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детей: 161 человек (девочек-46, мальчиков-115).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В течени</w:t>
      </w:r>
      <w:proofErr w:type="gramStart"/>
      <w:r w:rsidRPr="00C86D2C">
        <w:rPr>
          <w:sz w:val="24"/>
          <w:szCs w:val="24"/>
          <w:lang w:bidi="ru-RU"/>
        </w:rPr>
        <w:t>и</w:t>
      </w:r>
      <w:proofErr w:type="gramEnd"/>
      <w:r w:rsidRPr="00C86D2C">
        <w:rPr>
          <w:sz w:val="24"/>
          <w:szCs w:val="24"/>
          <w:lang w:bidi="ru-RU"/>
        </w:rPr>
        <w:t xml:space="preserve"> года предоставляется зал для проведения уроков физкультуры МСШ 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За отчетный период тренера - преподаватели добились не плохих результатов: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  <w:r w:rsidRPr="00C86D2C">
        <w:rPr>
          <w:b/>
          <w:sz w:val="24"/>
          <w:szCs w:val="24"/>
          <w:u w:val="single"/>
          <w:lang w:bidi="ru-RU"/>
        </w:rPr>
        <w:t>Трене</w:t>
      </w:r>
      <w:proofErr w:type="gramStart"/>
      <w:r w:rsidRPr="00C86D2C">
        <w:rPr>
          <w:b/>
          <w:sz w:val="24"/>
          <w:szCs w:val="24"/>
          <w:u w:val="single"/>
          <w:lang w:bidi="ru-RU"/>
        </w:rPr>
        <w:t>р-</w:t>
      </w:r>
      <w:proofErr w:type="gramEnd"/>
      <w:r w:rsidRPr="00C86D2C">
        <w:rPr>
          <w:b/>
          <w:sz w:val="24"/>
          <w:szCs w:val="24"/>
          <w:u w:val="single"/>
          <w:lang w:bidi="ru-RU"/>
        </w:rPr>
        <w:t xml:space="preserve"> преподаватель Минин Андрей Васильевич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1 мест</w:t>
      </w:r>
      <w:proofErr w:type="gramStart"/>
      <w:r w:rsidRPr="00C86D2C">
        <w:rPr>
          <w:b/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Турнир по хоккею среди мальчиков п. Таежный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2 место-</w:t>
      </w:r>
      <w:proofErr w:type="spellStart"/>
      <w:r w:rsidRPr="00C86D2C">
        <w:rPr>
          <w:sz w:val="24"/>
          <w:szCs w:val="24"/>
          <w:lang w:bidi="ru-RU"/>
        </w:rPr>
        <w:t>Открытыйтурнир</w:t>
      </w:r>
      <w:proofErr w:type="spellEnd"/>
      <w:r w:rsidRPr="00C86D2C">
        <w:rPr>
          <w:sz w:val="24"/>
          <w:szCs w:val="24"/>
          <w:lang w:bidi="ru-RU"/>
        </w:rPr>
        <w:t xml:space="preserve">    по м\ф среди мужских команд </w:t>
      </w:r>
      <w:r w:rsidRPr="00C86D2C">
        <w:rPr>
          <w:b/>
          <w:sz w:val="24"/>
          <w:szCs w:val="24"/>
          <w:lang w:bidi="ru-RU"/>
        </w:rPr>
        <w:t>Открытый кубок по настольному теннису п. Пионерский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2 место-</w:t>
      </w:r>
      <w:r w:rsidRPr="00C86D2C">
        <w:rPr>
          <w:sz w:val="24"/>
          <w:szCs w:val="24"/>
          <w:lang w:bidi="ru-RU"/>
        </w:rPr>
        <w:t>Сорока В.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2 место-</w:t>
      </w:r>
      <w:r w:rsidRPr="00C86D2C">
        <w:rPr>
          <w:sz w:val="24"/>
          <w:szCs w:val="24"/>
          <w:lang w:bidi="ru-RU"/>
        </w:rPr>
        <w:t xml:space="preserve">Турнир по пляжному волейболу среди мужских команд п. </w:t>
      </w:r>
      <w:proofErr w:type="gramStart"/>
      <w:r w:rsidRPr="00C86D2C">
        <w:rPr>
          <w:sz w:val="24"/>
          <w:szCs w:val="24"/>
          <w:lang w:bidi="ru-RU"/>
        </w:rPr>
        <w:t>Пионерский</w:t>
      </w:r>
      <w:proofErr w:type="gramEnd"/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  <w:r w:rsidRPr="00C86D2C">
        <w:rPr>
          <w:b/>
          <w:sz w:val="24"/>
          <w:szCs w:val="24"/>
          <w:u w:val="single"/>
          <w:lang w:bidi="ru-RU"/>
        </w:rPr>
        <w:t>Трене</w:t>
      </w:r>
      <w:proofErr w:type="gramStart"/>
      <w:r w:rsidRPr="00C86D2C">
        <w:rPr>
          <w:b/>
          <w:sz w:val="24"/>
          <w:szCs w:val="24"/>
          <w:u w:val="single"/>
          <w:lang w:bidi="ru-RU"/>
        </w:rPr>
        <w:t>р-</w:t>
      </w:r>
      <w:proofErr w:type="gramEnd"/>
      <w:r w:rsidRPr="00C86D2C">
        <w:rPr>
          <w:b/>
          <w:sz w:val="24"/>
          <w:szCs w:val="24"/>
          <w:u w:val="single"/>
          <w:lang w:bidi="ru-RU"/>
        </w:rPr>
        <w:t xml:space="preserve"> преподаватель Мещеряков Алексей Анатольевич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Кубок Газпром </w:t>
      </w:r>
      <w:proofErr w:type="spellStart"/>
      <w:r w:rsidRPr="00C86D2C">
        <w:rPr>
          <w:b/>
          <w:sz w:val="24"/>
          <w:szCs w:val="24"/>
          <w:lang w:bidi="ru-RU"/>
        </w:rPr>
        <w:t>трансгаз</w:t>
      </w:r>
      <w:proofErr w:type="spellEnd"/>
      <w:r w:rsidRPr="00C86D2C">
        <w:rPr>
          <w:b/>
          <w:sz w:val="24"/>
          <w:szCs w:val="24"/>
          <w:lang w:bidi="ru-RU"/>
        </w:rPr>
        <w:t xml:space="preserve"> Югорск по </w:t>
      </w:r>
      <w:proofErr w:type="spellStart"/>
      <w:r w:rsidRPr="00C86D2C">
        <w:rPr>
          <w:b/>
          <w:sz w:val="24"/>
          <w:szCs w:val="24"/>
          <w:lang w:bidi="ru-RU"/>
        </w:rPr>
        <w:t>таэквондо</w:t>
      </w:r>
      <w:proofErr w:type="spellEnd"/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1 место-</w:t>
      </w:r>
      <w:r w:rsidRPr="00C86D2C">
        <w:rPr>
          <w:sz w:val="24"/>
          <w:szCs w:val="24"/>
          <w:lang w:bidi="ru-RU"/>
        </w:rPr>
        <w:t xml:space="preserve">Панов Д., Савва Е., Груздев Е., Румянцев К., Новиков И., </w:t>
      </w:r>
      <w:proofErr w:type="spellStart"/>
      <w:r w:rsidRPr="00C86D2C">
        <w:rPr>
          <w:sz w:val="24"/>
          <w:szCs w:val="24"/>
          <w:lang w:bidi="ru-RU"/>
        </w:rPr>
        <w:t>Кованов</w:t>
      </w:r>
      <w:proofErr w:type="spellEnd"/>
      <w:r w:rsidRPr="00C86D2C">
        <w:rPr>
          <w:sz w:val="24"/>
          <w:szCs w:val="24"/>
          <w:lang w:bidi="ru-RU"/>
        </w:rPr>
        <w:t xml:space="preserve"> И.,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2 место-</w:t>
      </w:r>
      <w:proofErr w:type="spellStart"/>
      <w:r w:rsidRPr="00C86D2C">
        <w:rPr>
          <w:sz w:val="24"/>
          <w:szCs w:val="24"/>
          <w:lang w:bidi="ru-RU"/>
        </w:rPr>
        <w:t>Жанибекова</w:t>
      </w:r>
      <w:proofErr w:type="spellEnd"/>
      <w:r w:rsidRPr="00C86D2C">
        <w:rPr>
          <w:sz w:val="24"/>
          <w:szCs w:val="24"/>
          <w:lang w:bidi="ru-RU"/>
        </w:rPr>
        <w:t xml:space="preserve"> Д., Гошко С., Львов К., </w:t>
      </w:r>
      <w:proofErr w:type="spellStart"/>
      <w:r w:rsidRPr="00C86D2C">
        <w:rPr>
          <w:sz w:val="24"/>
          <w:szCs w:val="24"/>
          <w:lang w:bidi="ru-RU"/>
        </w:rPr>
        <w:t>Бехбудов</w:t>
      </w:r>
      <w:proofErr w:type="spellEnd"/>
      <w:r w:rsidRPr="00C86D2C">
        <w:rPr>
          <w:sz w:val="24"/>
          <w:szCs w:val="24"/>
          <w:lang w:bidi="ru-RU"/>
        </w:rPr>
        <w:t xml:space="preserve"> А., Пивоваров Р., </w:t>
      </w:r>
      <w:proofErr w:type="spellStart"/>
      <w:r w:rsidRPr="00C86D2C">
        <w:rPr>
          <w:sz w:val="24"/>
          <w:szCs w:val="24"/>
          <w:lang w:bidi="ru-RU"/>
        </w:rPr>
        <w:t>Лихин</w:t>
      </w:r>
      <w:proofErr w:type="spellEnd"/>
      <w:r w:rsidRPr="00C86D2C">
        <w:rPr>
          <w:sz w:val="24"/>
          <w:szCs w:val="24"/>
          <w:lang w:bidi="ru-RU"/>
        </w:rPr>
        <w:t xml:space="preserve"> С., Курбанов Е., Мирзоев Н..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3 </w:t>
      </w:r>
      <w:proofErr w:type="gramStart"/>
      <w:r w:rsidRPr="00C86D2C">
        <w:rPr>
          <w:b/>
          <w:sz w:val="24"/>
          <w:szCs w:val="24"/>
          <w:lang w:bidi="ru-RU"/>
        </w:rPr>
        <w:t>место-</w:t>
      </w:r>
      <w:r w:rsidRPr="00C86D2C">
        <w:rPr>
          <w:sz w:val="24"/>
          <w:szCs w:val="24"/>
          <w:lang w:bidi="ru-RU"/>
        </w:rPr>
        <w:t>Разумов</w:t>
      </w:r>
      <w:proofErr w:type="gramEnd"/>
      <w:r w:rsidRPr="00C86D2C">
        <w:rPr>
          <w:sz w:val="24"/>
          <w:szCs w:val="24"/>
          <w:lang w:bidi="ru-RU"/>
        </w:rPr>
        <w:t xml:space="preserve"> Н., Разумов Н., </w:t>
      </w:r>
      <w:proofErr w:type="spellStart"/>
      <w:r w:rsidRPr="00C86D2C">
        <w:rPr>
          <w:sz w:val="24"/>
          <w:szCs w:val="24"/>
          <w:lang w:bidi="ru-RU"/>
        </w:rPr>
        <w:t>Бехбудов</w:t>
      </w:r>
      <w:proofErr w:type="spellEnd"/>
      <w:r w:rsidRPr="00C86D2C">
        <w:rPr>
          <w:sz w:val="24"/>
          <w:szCs w:val="24"/>
          <w:lang w:bidi="ru-RU"/>
        </w:rPr>
        <w:t xml:space="preserve"> А., </w:t>
      </w:r>
      <w:proofErr w:type="spellStart"/>
      <w:r w:rsidRPr="00C86D2C">
        <w:rPr>
          <w:sz w:val="24"/>
          <w:szCs w:val="24"/>
          <w:lang w:bidi="ru-RU"/>
        </w:rPr>
        <w:t>Хаматдинов</w:t>
      </w:r>
      <w:proofErr w:type="spellEnd"/>
      <w:r w:rsidRPr="00C86D2C">
        <w:rPr>
          <w:sz w:val="24"/>
          <w:szCs w:val="24"/>
          <w:lang w:bidi="ru-RU"/>
        </w:rPr>
        <w:t xml:space="preserve"> Р., </w:t>
      </w:r>
      <w:proofErr w:type="spellStart"/>
      <w:r w:rsidRPr="00C86D2C">
        <w:rPr>
          <w:sz w:val="24"/>
          <w:szCs w:val="24"/>
          <w:lang w:bidi="ru-RU"/>
        </w:rPr>
        <w:t>Хаматдинова</w:t>
      </w:r>
      <w:proofErr w:type="spellEnd"/>
      <w:r w:rsidRPr="00C86D2C">
        <w:rPr>
          <w:sz w:val="24"/>
          <w:szCs w:val="24"/>
          <w:lang w:bidi="ru-RU"/>
        </w:rPr>
        <w:t xml:space="preserve"> Л., Калинин И., </w:t>
      </w:r>
      <w:proofErr w:type="spellStart"/>
      <w:r w:rsidRPr="00C86D2C">
        <w:rPr>
          <w:sz w:val="24"/>
          <w:szCs w:val="24"/>
          <w:lang w:bidi="ru-RU"/>
        </w:rPr>
        <w:t>Пачин</w:t>
      </w:r>
      <w:proofErr w:type="spellEnd"/>
      <w:r w:rsidRPr="00C86D2C">
        <w:rPr>
          <w:sz w:val="24"/>
          <w:szCs w:val="24"/>
          <w:lang w:bidi="ru-RU"/>
        </w:rPr>
        <w:t xml:space="preserve"> А.,</w:t>
      </w:r>
      <w:proofErr w:type="spellStart"/>
      <w:r w:rsidRPr="00C86D2C">
        <w:rPr>
          <w:sz w:val="24"/>
          <w:szCs w:val="24"/>
          <w:lang w:bidi="ru-RU"/>
        </w:rPr>
        <w:t>Заятников</w:t>
      </w:r>
      <w:proofErr w:type="spellEnd"/>
      <w:r w:rsidRPr="00C86D2C">
        <w:rPr>
          <w:sz w:val="24"/>
          <w:szCs w:val="24"/>
          <w:lang w:bidi="ru-RU"/>
        </w:rPr>
        <w:t xml:space="preserve"> А., </w:t>
      </w:r>
      <w:proofErr w:type="spellStart"/>
      <w:r w:rsidRPr="00C86D2C">
        <w:rPr>
          <w:sz w:val="24"/>
          <w:szCs w:val="24"/>
          <w:lang w:bidi="ru-RU"/>
        </w:rPr>
        <w:t>Курдынко</w:t>
      </w:r>
      <w:proofErr w:type="spellEnd"/>
      <w:r w:rsidRPr="00C86D2C">
        <w:rPr>
          <w:sz w:val="24"/>
          <w:szCs w:val="24"/>
          <w:lang w:bidi="ru-RU"/>
        </w:rPr>
        <w:t xml:space="preserve"> В., </w:t>
      </w:r>
      <w:proofErr w:type="spellStart"/>
      <w:r w:rsidRPr="00C86D2C">
        <w:rPr>
          <w:sz w:val="24"/>
          <w:szCs w:val="24"/>
          <w:lang w:bidi="ru-RU"/>
        </w:rPr>
        <w:t>Динесенко</w:t>
      </w:r>
      <w:proofErr w:type="spellEnd"/>
      <w:r w:rsidRPr="00C86D2C">
        <w:rPr>
          <w:sz w:val="24"/>
          <w:szCs w:val="24"/>
          <w:lang w:bidi="ru-RU"/>
        </w:rPr>
        <w:t xml:space="preserve"> Е., Хохлов С.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1-ые Межрегиональные соревнования по </w:t>
      </w:r>
      <w:proofErr w:type="spellStart"/>
      <w:r w:rsidRPr="00C86D2C">
        <w:rPr>
          <w:b/>
          <w:sz w:val="24"/>
          <w:szCs w:val="24"/>
          <w:lang w:bidi="ru-RU"/>
        </w:rPr>
        <w:t>Таэквондо</w:t>
      </w:r>
      <w:proofErr w:type="spellEnd"/>
      <w:r w:rsidRPr="00C86D2C">
        <w:rPr>
          <w:b/>
          <w:sz w:val="24"/>
          <w:szCs w:val="24"/>
          <w:lang w:bidi="ru-RU"/>
        </w:rPr>
        <w:t xml:space="preserve"> ВТ (ВТФ)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 xml:space="preserve">1-место-Панов Д., Булатова Д., </w:t>
      </w:r>
      <w:proofErr w:type="spellStart"/>
      <w:r w:rsidRPr="00C86D2C">
        <w:rPr>
          <w:sz w:val="24"/>
          <w:szCs w:val="24"/>
          <w:lang w:bidi="ru-RU"/>
        </w:rPr>
        <w:t>КовановВ</w:t>
      </w:r>
      <w:proofErr w:type="spellEnd"/>
      <w:r w:rsidRPr="00C86D2C">
        <w:rPr>
          <w:sz w:val="24"/>
          <w:szCs w:val="24"/>
          <w:lang w:bidi="ru-RU"/>
        </w:rPr>
        <w:t xml:space="preserve">, Разумов В., </w:t>
      </w:r>
      <w:proofErr w:type="spellStart"/>
      <w:r w:rsidRPr="00C86D2C">
        <w:rPr>
          <w:sz w:val="24"/>
          <w:szCs w:val="24"/>
          <w:lang w:bidi="ru-RU"/>
        </w:rPr>
        <w:t>Кованов</w:t>
      </w:r>
      <w:proofErr w:type="spellEnd"/>
      <w:r w:rsidRPr="00C86D2C">
        <w:rPr>
          <w:sz w:val="24"/>
          <w:szCs w:val="24"/>
          <w:lang w:bidi="ru-RU"/>
        </w:rPr>
        <w:t xml:space="preserve"> И., Гошко Д.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 xml:space="preserve">2-место-Бехбудов А., Алексеева В., Румянцев К., Степанова В.,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2-мест</w:t>
      </w:r>
      <w:proofErr w:type="gramStart"/>
      <w:r w:rsidRPr="00C86D2C">
        <w:rPr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Хохлов С., Голышев Н., Новиков И., </w:t>
      </w:r>
      <w:proofErr w:type="spellStart"/>
      <w:r w:rsidRPr="00C86D2C">
        <w:rPr>
          <w:sz w:val="24"/>
          <w:szCs w:val="24"/>
          <w:lang w:bidi="ru-RU"/>
        </w:rPr>
        <w:t>Бехбудов</w:t>
      </w:r>
      <w:proofErr w:type="spellEnd"/>
      <w:r w:rsidRPr="00C86D2C">
        <w:rPr>
          <w:sz w:val="24"/>
          <w:szCs w:val="24"/>
          <w:lang w:bidi="ru-RU"/>
        </w:rPr>
        <w:t xml:space="preserve"> А., Морозов Н., Рысин П., Панов А., </w:t>
      </w:r>
      <w:proofErr w:type="spellStart"/>
      <w:r w:rsidRPr="00C86D2C">
        <w:rPr>
          <w:sz w:val="24"/>
          <w:szCs w:val="24"/>
          <w:lang w:bidi="ru-RU"/>
        </w:rPr>
        <w:t>Гирин</w:t>
      </w:r>
      <w:proofErr w:type="spellEnd"/>
      <w:r w:rsidRPr="00C86D2C">
        <w:rPr>
          <w:sz w:val="24"/>
          <w:szCs w:val="24"/>
          <w:lang w:bidi="ru-RU"/>
        </w:rPr>
        <w:t xml:space="preserve"> К., Соколов В.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3 общекомандное место.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lastRenderedPageBreak/>
        <w:t>Фестиваль цветных поясов в рамках Межрегионального турнира «</w:t>
      </w:r>
      <w:proofErr w:type="spellStart"/>
      <w:r w:rsidRPr="00C86D2C">
        <w:rPr>
          <w:b/>
          <w:sz w:val="24"/>
          <w:szCs w:val="24"/>
          <w:lang w:val="en-US" w:bidi="ru-RU"/>
        </w:rPr>
        <w:t>KazanKremlin</w:t>
      </w:r>
      <w:proofErr w:type="spellEnd"/>
      <w:r w:rsidRPr="00C86D2C">
        <w:rPr>
          <w:b/>
          <w:sz w:val="24"/>
          <w:szCs w:val="24"/>
          <w:lang w:bidi="ru-RU"/>
        </w:rPr>
        <w:t xml:space="preserve">» по </w:t>
      </w:r>
      <w:proofErr w:type="spellStart"/>
      <w:r w:rsidRPr="00C86D2C">
        <w:rPr>
          <w:b/>
          <w:sz w:val="24"/>
          <w:szCs w:val="24"/>
          <w:lang w:bidi="ru-RU"/>
        </w:rPr>
        <w:t>таэквондо</w:t>
      </w:r>
      <w:proofErr w:type="spellEnd"/>
      <w:r w:rsidRPr="00C86D2C">
        <w:rPr>
          <w:b/>
          <w:sz w:val="24"/>
          <w:szCs w:val="24"/>
          <w:lang w:bidi="ru-RU"/>
        </w:rPr>
        <w:t xml:space="preserve"> ИТФ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1 мест</w:t>
      </w:r>
      <w:proofErr w:type="gramStart"/>
      <w:r w:rsidRPr="00C86D2C">
        <w:rPr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(</w:t>
      </w:r>
      <w:proofErr w:type="spellStart"/>
      <w:r w:rsidRPr="00C86D2C">
        <w:rPr>
          <w:sz w:val="24"/>
          <w:szCs w:val="24"/>
          <w:lang w:bidi="ru-RU"/>
        </w:rPr>
        <w:t>спаринг</w:t>
      </w:r>
      <w:proofErr w:type="spellEnd"/>
      <w:r w:rsidRPr="00C86D2C">
        <w:rPr>
          <w:sz w:val="24"/>
          <w:szCs w:val="24"/>
          <w:lang w:bidi="ru-RU"/>
        </w:rPr>
        <w:t xml:space="preserve">) </w:t>
      </w:r>
      <w:proofErr w:type="spellStart"/>
      <w:r w:rsidRPr="00C86D2C">
        <w:rPr>
          <w:sz w:val="24"/>
          <w:szCs w:val="24"/>
          <w:lang w:bidi="ru-RU"/>
        </w:rPr>
        <w:t>Жанибекова</w:t>
      </w:r>
      <w:proofErr w:type="spellEnd"/>
      <w:r w:rsidRPr="00C86D2C">
        <w:rPr>
          <w:sz w:val="24"/>
          <w:szCs w:val="24"/>
          <w:lang w:bidi="ru-RU"/>
        </w:rPr>
        <w:t xml:space="preserve"> Д.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3 мест</w:t>
      </w:r>
      <w:proofErr w:type="gramStart"/>
      <w:r w:rsidRPr="00C86D2C">
        <w:rPr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(</w:t>
      </w:r>
      <w:proofErr w:type="spellStart"/>
      <w:r w:rsidRPr="00C86D2C">
        <w:rPr>
          <w:sz w:val="24"/>
          <w:szCs w:val="24"/>
          <w:lang w:bidi="ru-RU"/>
        </w:rPr>
        <w:t>туль</w:t>
      </w:r>
      <w:proofErr w:type="spellEnd"/>
      <w:r w:rsidRPr="00C86D2C">
        <w:rPr>
          <w:sz w:val="24"/>
          <w:szCs w:val="24"/>
          <w:lang w:bidi="ru-RU"/>
        </w:rPr>
        <w:t xml:space="preserve">)- </w:t>
      </w:r>
      <w:proofErr w:type="spellStart"/>
      <w:r w:rsidRPr="00C86D2C">
        <w:rPr>
          <w:sz w:val="24"/>
          <w:szCs w:val="24"/>
          <w:lang w:bidi="ru-RU"/>
        </w:rPr>
        <w:t>Жанибекова</w:t>
      </w:r>
      <w:proofErr w:type="spellEnd"/>
      <w:r w:rsidRPr="00C86D2C">
        <w:rPr>
          <w:sz w:val="24"/>
          <w:szCs w:val="24"/>
          <w:lang w:bidi="ru-RU"/>
        </w:rPr>
        <w:t xml:space="preserve"> Д.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3 мест</w:t>
      </w:r>
      <w:proofErr w:type="gramStart"/>
      <w:r w:rsidRPr="00C86D2C">
        <w:rPr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(</w:t>
      </w:r>
      <w:proofErr w:type="spellStart"/>
      <w:r w:rsidRPr="00C86D2C">
        <w:rPr>
          <w:sz w:val="24"/>
          <w:szCs w:val="24"/>
          <w:lang w:bidi="ru-RU"/>
        </w:rPr>
        <w:t>спаринг</w:t>
      </w:r>
      <w:proofErr w:type="spellEnd"/>
      <w:r w:rsidRPr="00C86D2C">
        <w:rPr>
          <w:sz w:val="24"/>
          <w:szCs w:val="24"/>
          <w:lang w:bidi="ru-RU"/>
        </w:rPr>
        <w:t>) –Панов Д.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3 мест</w:t>
      </w:r>
      <w:proofErr w:type="gramStart"/>
      <w:r w:rsidRPr="00C86D2C">
        <w:rPr>
          <w:sz w:val="24"/>
          <w:szCs w:val="24"/>
          <w:lang w:bidi="ru-RU"/>
        </w:rPr>
        <w:t>о-</w:t>
      </w:r>
      <w:proofErr w:type="gramEnd"/>
      <w:r w:rsidRPr="00C86D2C">
        <w:rPr>
          <w:sz w:val="24"/>
          <w:szCs w:val="24"/>
          <w:lang w:bidi="ru-RU"/>
        </w:rPr>
        <w:t xml:space="preserve"> ( </w:t>
      </w:r>
      <w:proofErr w:type="spellStart"/>
      <w:r w:rsidRPr="00C86D2C">
        <w:rPr>
          <w:sz w:val="24"/>
          <w:szCs w:val="24"/>
          <w:lang w:bidi="ru-RU"/>
        </w:rPr>
        <w:t>туль</w:t>
      </w:r>
      <w:proofErr w:type="spellEnd"/>
      <w:r w:rsidRPr="00C86D2C">
        <w:rPr>
          <w:sz w:val="24"/>
          <w:szCs w:val="24"/>
          <w:lang w:bidi="ru-RU"/>
        </w:rPr>
        <w:t>)- Панов Д.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  <w:r w:rsidRPr="00C86D2C">
        <w:rPr>
          <w:b/>
          <w:sz w:val="24"/>
          <w:szCs w:val="24"/>
          <w:u w:val="single"/>
          <w:lang w:bidi="ru-RU"/>
        </w:rPr>
        <w:t>Трене</w:t>
      </w:r>
      <w:proofErr w:type="gramStart"/>
      <w:r w:rsidRPr="00C86D2C">
        <w:rPr>
          <w:b/>
          <w:sz w:val="24"/>
          <w:szCs w:val="24"/>
          <w:u w:val="single"/>
          <w:lang w:bidi="ru-RU"/>
        </w:rPr>
        <w:t>р-</w:t>
      </w:r>
      <w:proofErr w:type="gramEnd"/>
      <w:r w:rsidRPr="00C86D2C">
        <w:rPr>
          <w:b/>
          <w:sz w:val="24"/>
          <w:szCs w:val="24"/>
          <w:u w:val="single"/>
          <w:lang w:bidi="ru-RU"/>
        </w:rPr>
        <w:t xml:space="preserve"> преподаватель Хабаров Игорь Васильевич</w:t>
      </w:r>
    </w:p>
    <w:p w:rsidR="004C0BA2" w:rsidRPr="00C86D2C" w:rsidRDefault="004C0BA2" w:rsidP="004C0BA2">
      <w:pPr>
        <w:pStyle w:val="a3"/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Место </w:t>
      </w:r>
      <w:r w:rsidRPr="00C86D2C">
        <w:rPr>
          <w:sz w:val="24"/>
          <w:szCs w:val="24"/>
          <w:lang w:bidi="ru-RU"/>
        </w:rPr>
        <w:t>Открытый городской турнир по пауэрлифтингу (троеборье) классическое  г. Советский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>Чемпионат ХМАО-Югры по пауэрлифтингу (троеборье классическое)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u w:val="single"/>
          <w:lang w:bidi="ru-RU"/>
        </w:rPr>
      </w:pP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b/>
          <w:sz w:val="24"/>
          <w:szCs w:val="24"/>
          <w:u w:val="single"/>
          <w:lang w:bidi="ru-RU"/>
        </w:rPr>
        <w:t>Трене</w:t>
      </w:r>
      <w:proofErr w:type="gramStart"/>
      <w:r w:rsidRPr="00C86D2C">
        <w:rPr>
          <w:b/>
          <w:sz w:val="24"/>
          <w:szCs w:val="24"/>
          <w:u w:val="single"/>
          <w:lang w:bidi="ru-RU"/>
        </w:rPr>
        <w:t>р-</w:t>
      </w:r>
      <w:proofErr w:type="gramEnd"/>
      <w:r w:rsidRPr="00C86D2C">
        <w:rPr>
          <w:b/>
          <w:sz w:val="24"/>
          <w:szCs w:val="24"/>
          <w:u w:val="single"/>
          <w:lang w:bidi="ru-RU"/>
        </w:rPr>
        <w:t xml:space="preserve"> преподаватель </w:t>
      </w:r>
      <w:proofErr w:type="spellStart"/>
      <w:r w:rsidRPr="00C86D2C">
        <w:rPr>
          <w:b/>
          <w:sz w:val="24"/>
          <w:szCs w:val="24"/>
          <w:u w:val="single"/>
          <w:lang w:bidi="ru-RU"/>
        </w:rPr>
        <w:t>Бритякова</w:t>
      </w:r>
      <w:proofErr w:type="spellEnd"/>
      <w:r w:rsidRPr="00C86D2C">
        <w:rPr>
          <w:b/>
          <w:sz w:val="24"/>
          <w:szCs w:val="24"/>
          <w:u w:val="single"/>
          <w:lang w:bidi="ru-RU"/>
        </w:rPr>
        <w:t xml:space="preserve"> Светлана Анатольевна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3 </w:t>
      </w:r>
      <w:proofErr w:type="gramStart"/>
      <w:r w:rsidRPr="00C86D2C">
        <w:rPr>
          <w:b/>
          <w:sz w:val="24"/>
          <w:szCs w:val="24"/>
          <w:lang w:bidi="ru-RU"/>
        </w:rPr>
        <w:t>место-</w:t>
      </w:r>
      <w:r w:rsidRPr="00C86D2C">
        <w:rPr>
          <w:sz w:val="24"/>
          <w:szCs w:val="24"/>
          <w:lang w:bidi="ru-RU"/>
        </w:rPr>
        <w:t>Открытый</w:t>
      </w:r>
      <w:proofErr w:type="gramEnd"/>
      <w:r w:rsidRPr="00C86D2C">
        <w:rPr>
          <w:sz w:val="24"/>
          <w:szCs w:val="24"/>
          <w:lang w:bidi="ru-RU"/>
        </w:rPr>
        <w:t xml:space="preserve"> турнир по волейболу среди женских команд п. Пелым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b/>
          <w:sz w:val="24"/>
          <w:szCs w:val="24"/>
          <w:lang w:bidi="ru-RU"/>
        </w:rPr>
        <w:t xml:space="preserve">2 место- </w:t>
      </w:r>
      <w:r w:rsidRPr="00C86D2C">
        <w:rPr>
          <w:sz w:val="24"/>
          <w:szCs w:val="24"/>
          <w:lang w:val="en-US" w:bidi="ru-RU"/>
        </w:rPr>
        <w:t>I</w:t>
      </w:r>
      <w:r w:rsidRPr="00C86D2C">
        <w:rPr>
          <w:sz w:val="24"/>
          <w:szCs w:val="24"/>
          <w:lang w:bidi="ru-RU"/>
        </w:rPr>
        <w:t xml:space="preserve"> Спартакиада образовательных учреждений Советского района по волейболу</w:t>
      </w:r>
    </w:p>
    <w:p w:rsidR="004C0BA2" w:rsidRPr="00C86D2C" w:rsidRDefault="004C0BA2" w:rsidP="00C86D2C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В течени</w:t>
      </w:r>
      <w:proofErr w:type="gramStart"/>
      <w:r w:rsidRPr="00C86D2C">
        <w:rPr>
          <w:sz w:val="24"/>
          <w:szCs w:val="24"/>
          <w:lang w:bidi="ru-RU"/>
        </w:rPr>
        <w:t>и</w:t>
      </w:r>
      <w:proofErr w:type="gramEnd"/>
      <w:r w:rsidRPr="00C86D2C">
        <w:rPr>
          <w:sz w:val="24"/>
          <w:szCs w:val="24"/>
          <w:lang w:bidi="ru-RU"/>
        </w:rPr>
        <w:t xml:space="preserve"> года предоставляется спортивный зал для проведения уроков физкультуры МСШ.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В связи с невозможностью выезда на соревнования районного и окружного значения, спортивные мероприятия проводились на местном уровне.  Поэтому количество выездных мероприятий в 2019 году сократилось.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Тренерский состав работает по адаптированным программам. В начале и в конце года каждый тренер-преподаватель проводит в своих группах контрольные нормативы (согласно видам спорта и году обучения). В течени</w:t>
      </w:r>
      <w:proofErr w:type="gramStart"/>
      <w:r w:rsidRPr="00C86D2C">
        <w:rPr>
          <w:sz w:val="24"/>
          <w:szCs w:val="24"/>
          <w:lang w:bidi="ru-RU"/>
        </w:rPr>
        <w:t>и</w:t>
      </w:r>
      <w:proofErr w:type="gramEnd"/>
      <w:r w:rsidRPr="00C86D2C">
        <w:rPr>
          <w:sz w:val="24"/>
          <w:szCs w:val="24"/>
          <w:lang w:bidi="ru-RU"/>
        </w:rPr>
        <w:t xml:space="preserve"> года по графику (2-3 раза в год) администрацией МБУ КСК «Орион» посещались секции (журнал посещения секций). На основании контрольных нормативов и анализа работы тренеро</w:t>
      </w:r>
      <w:proofErr w:type="gramStart"/>
      <w:r w:rsidRPr="00C86D2C">
        <w:rPr>
          <w:sz w:val="24"/>
          <w:szCs w:val="24"/>
          <w:lang w:bidi="ru-RU"/>
        </w:rPr>
        <w:t>в-</w:t>
      </w:r>
      <w:proofErr w:type="gramEnd"/>
      <w:r w:rsidRPr="00C86D2C">
        <w:rPr>
          <w:sz w:val="24"/>
          <w:szCs w:val="24"/>
          <w:lang w:bidi="ru-RU"/>
        </w:rPr>
        <w:t xml:space="preserve"> преподавателей мы можем проследить и увидеть результаты работы тренерского состава.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Ежегодно составляется план спортивно-массовых мероприятий. Спортивный сезон  в поселке начинается с «Первенства поселка Малиновский по мини-футболу среди дворовых команд».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Каждый год в  СК «Орион»  проводится Первенство среди населения п. Малиновский и п. Юбилейный. В положение о первенстве были включены следующие виды спорта:  хоккей,   волейбол жен</w:t>
      </w:r>
      <w:proofErr w:type="gramStart"/>
      <w:r w:rsidRPr="00C86D2C">
        <w:rPr>
          <w:sz w:val="24"/>
          <w:szCs w:val="24"/>
          <w:lang w:bidi="ru-RU"/>
        </w:rPr>
        <w:t xml:space="preserve">., </w:t>
      </w:r>
      <w:proofErr w:type="gramEnd"/>
      <w:r w:rsidRPr="00C86D2C">
        <w:rPr>
          <w:sz w:val="24"/>
          <w:szCs w:val="24"/>
          <w:lang w:bidi="ru-RU"/>
        </w:rPr>
        <w:t xml:space="preserve">настольный теннис,  мини-футбол,   </w:t>
      </w:r>
      <w:proofErr w:type="spellStart"/>
      <w:r w:rsidRPr="00C86D2C">
        <w:rPr>
          <w:sz w:val="24"/>
          <w:szCs w:val="24"/>
          <w:lang w:bidi="ru-RU"/>
        </w:rPr>
        <w:t>дартц</w:t>
      </w:r>
      <w:proofErr w:type="spellEnd"/>
      <w:r w:rsidRPr="00C86D2C">
        <w:rPr>
          <w:sz w:val="24"/>
          <w:szCs w:val="24"/>
          <w:lang w:bidi="ru-RU"/>
        </w:rPr>
        <w:t xml:space="preserve">, </w:t>
      </w:r>
      <w:proofErr w:type="spellStart"/>
      <w:r w:rsidRPr="00C86D2C">
        <w:rPr>
          <w:sz w:val="24"/>
          <w:szCs w:val="24"/>
          <w:lang w:bidi="ru-RU"/>
        </w:rPr>
        <w:t>бильяр</w:t>
      </w:r>
      <w:proofErr w:type="spellEnd"/>
      <w:r w:rsidRPr="00C86D2C">
        <w:rPr>
          <w:sz w:val="24"/>
          <w:szCs w:val="24"/>
          <w:lang w:bidi="ru-RU"/>
        </w:rPr>
        <w:t>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К участию в поселковых соревнованиях допускались все желающие жители поселков. Подсчет очков и награждение проводилось у мужских и женских команд отдельно.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В тесном содружестве с администрацией г.п. Малиновский  проводились спортивные мероприятия к знаменательным датам, декадам и месячникам (День призывника, Масленичные гулянья, День матери, День пожилого человека, 8марат, День Победы, 23 февраля,  Новый год,  День призывника, День защиты детей, День Округа.)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 xml:space="preserve">По мере возможности  тренера - преподаватели старались принимать участие во всех  соревнованиях региона Юг и в соревнованиях Советского района </w:t>
      </w:r>
      <w:proofErr w:type="gramStart"/>
      <w:r w:rsidRPr="00C86D2C">
        <w:rPr>
          <w:sz w:val="24"/>
          <w:szCs w:val="24"/>
          <w:lang w:bidi="ru-RU"/>
        </w:rPr>
        <w:t>согласно положений</w:t>
      </w:r>
      <w:proofErr w:type="gramEnd"/>
      <w:r w:rsidRPr="00C86D2C">
        <w:rPr>
          <w:sz w:val="24"/>
          <w:szCs w:val="24"/>
          <w:lang w:bidi="ru-RU"/>
        </w:rPr>
        <w:t xml:space="preserve">.                                             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Проведено 67   спортивно-массовых мероприятий.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Поселковых - 55   мероприятий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proofErr w:type="gramStart"/>
      <w:r w:rsidRPr="00C86D2C">
        <w:rPr>
          <w:sz w:val="24"/>
          <w:szCs w:val="24"/>
          <w:lang w:bidi="ru-RU"/>
        </w:rPr>
        <w:t>Районных</w:t>
      </w:r>
      <w:proofErr w:type="gramEnd"/>
      <w:r w:rsidRPr="00C86D2C">
        <w:rPr>
          <w:sz w:val="24"/>
          <w:szCs w:val="24"/>
          <w:lang w:bidi="ru-RU"/>
        </w:rPr>
        <w:t xml:space="preserve"> - 0, областных -12  мероприятия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Участвовало в соревнованиях:1581  человек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Из них детей- 1127 человек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  <w:lang w:bidi="ru-RU"/>
        </w:rPr>
      </w:pPr>
      <w:r w:rsidRPr="00C86D2C">
        <w:rPr>
          <w:sz w:val="24"/>
          <w:szCs w:val="24"/>
          <w:lang w:bidi="ru-RU"/>
        </w:rPr>
        <w:t>Зрителей:  1312 человек</w:t>
      </w:r>
    </w:p>
    <w:p w:rsidR="004C0BA2" w:rsidRPr="00C86D2C" w:rsidRDefault="004C0BA2" w:rsidP="004C0BA2">
      <w:pPr>
        <w:ind w:firstLine="567"/>
        <w:jc w:val="both"/>
        <w:rPr>
          <w:b/>
          <w:sz w:val="24"/>
          <w:szCs w:val="24"/>
        </w:rPr>
      </w:pPr>
    </w:p>
    <w:p w:rsidR="004C0BA2" w:rsidRPr="00C86D2C" w:rsidRDefault="004C0BA2" w:rsidP="00A35A9E">
      <w:pPr>
        <w:ind w:right="-83"/>
        <w:jc w:val="both"/>
        <w:rPr>
          <w:sz w:val="24"/>
          <w:szCs w:val="24"/>
        </w:rPr>
      </w:pPr>
    </w:p>
    <w:p w:rsidR="00AD0F30" w:rsidRPr="00C86D2C" w:rsidRDefault="00AD0F30">
      <w:pPr>
        <w:rPr>
          <w:sz w:val="24"/>
          <w:szCs w:val="24"/>
        </w:rPr>
      </w:pPr>
    </w:p>
    <w:sectPr w:rsidR="00AD0F30" w:rsidRPr="00C86D2C" w:rsidSect="00231C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FD8"/>
    <w:multiLevelType w:val="hybridMultilevel"/>
    <w:tmpl w:val="5144F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9B9"/>
    <w:multiLevelType w:val="hybridMultilevel"/>
    <w:tmpl w:val="F2D200B0"/>
    <w:lvl w:ilvl="0" w:tplc="7A2A2E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7971"/>
    <w:multiLevelType w:val="hybridMultilevel"/>
    <w:tmpl w:val="782C92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EA4A66"/>
    <w:multiLevelType w:val="hybridMultilevel"/>
    <w:tmpl w:val="A63261FC"/>
    <w:lvl w:ilvl="0" w:tplc="9738DD7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>
    <w:nsid w:val="4B983825"/>
    <w:multiLevelType w:val="hybridMultilevel"/>
    <w:tmpl w:val="437E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00737"/>
    <w:multiLevelType w:val="hybridMultilevel"/>
    <w:tmpl w:val="F70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0945"/>
    <w:multiLevelType w:val="hybridMultilevel"/>
    <w:tmpl w:val="B99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9E"/>
    <w:rsid w:val="00176771"/>
    <w:rsid w:val="001C1A72"/>
    <w:rsid w:val="002270A9"/>
    <w:rsid w:val="00231CFC"/>
    <w:rsid w:val="004C0BA2"/>
    <w:rsid w:val="00660881"/>
    <w:rsid w:val="00A35A9E"/>
    <w:rsid w:val="00AD0F30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79E3528155D229BBCA0D41BDE3C2D69C1D5DEB4AA14AF6A89BFC970388B71C554100398AF2155fCB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3</cp:revision>
  <cp:lastPrinted>2020-02-14T06:56:00Z</cp:lastPrinted>
  <dcterms:created xsi:type="dcterms:W3CDTF">2023-07-17T12:15:00Z</dcterms:created>
  <dcterms:modified xsi:type="dcterms:W3CDTF">2023-07-17T12:20:00Z</dcterms:modified>
</cp:coreProperties>
</file>