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D8" w:rsidRPr="004C47D8" w:rsidRDefault="004C47D8" w:rsidP="004C47D8">
      <w:pPr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b/>
          <w:color w:val="3C3C3C"/>
          <w:sz w:val="24"/>
          <w:szCs w:val="24"/>
          <w:lang w:eastAsia="ru-RU"/>
        </w:rPr>
      </w:pPr>
      <w:r w:rsidRPr="004C47D8">
        <w:rPr>
          <w:rFonts w:ascii="Helvetica" w:eastAsia="Times New Roman" w:hAnsi="Helvetica" w:cs="Helvetica"/>
          <w:b/>
          <w:color w:val="3C3C3C"/>
          <w:sz w:val="24"/>
          <w:szCs w:val="24"/>
          <w:lang w:eastAsia="ru-RU"/>
        </w:rPr>
        <w:t>Порядок поступления на муниципальную службу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Должность муниципальной службы - должность в органе местного самоуправления поселения, аппарате избирательной комиссии, которые образуются в соответствии с уставом, с установленным кругом обязанностей по обеспечению исполнения полномочий органа местного самоуправления поселения, избирательной комиссии поселения или лица, замещающего муниципальную должность. Поступление гражданина на муниципальную службу осуществляется </w:t>
      </w:r>
      <w:proofErr w:type="gramStart"/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.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proofErr w:type="gramStart"/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законодательством, законодательством Ханты-Мансийского автономного округа - Югры, муниципальными правовыми актами органов местного самоуправления поселения.</w:t>
      </w:r>
      <w:proofErr w:type="gramEnd"/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Перечень документов, предоставляемых при поступлении на муниципальную службу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При поступлении на муниципальную службу гражданин представляет в виде копий (с предоставлением оригиналов для сверки) следующие документы: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1. заявление с просьбой о поступлении на муниципальную службу и замещение должности муниципальной службы;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2. согласие работника на обработку персональных данных;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3. документ, удостоверяющий личность (паспорт);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4. трудовую книжку (подлинник), если трудоустройство впервые – не предоставляется;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5. документы, подтверждающие Ваше профессиональное образование;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6. справку о доходах, об имуществе и обязательствах имущественного характера гражданина, претендующего на замещение должности;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proofErr w:type="gramStart"/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7. сведения о доходах гражданина, об имуществе, принадлежащем ему на праве собственности, и обязательствах имущественного характера гражданина, а также сведения о доходах супруга (супруги) и несовершеннолетних детей гражданина, об имуществе, принадлежащем им на праве собственности, и обязательствах имущественного характера супруга (супруги) и несовершеннолетних детей гражданина с использованием специального программного обеспечения "Справки БК", размещенного на официальном сайте Президента Российской Федерации.;</w:t>
      </w:r>
      <w:proofErr w:type="gramEnd"/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8. справку с ИФНС (налоговой) о том, что не являетесь индивидуальным предпринимателем;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9. справку о сумме заработной платы, иных выплатах и вознаграждений за два календарных года, предшествующих году прекращения работы (службы, иной деятельности) (форма справки, утверждена приказом Минтруда России от 30.04.2013 № 182н);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lastRenderedPageBreak/>
        <w:t>10. сообщение (заявление) о последнем месте службы (в течение двух лет после увольнения с государственной или муниципальной службы), в случае замещения должности государственной или муниципальной службы, перечень которых устанавливается нормативными правовыми актами Российской Федерации;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11.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(учетная форма № 001-ГС/у, утвержденная приказом </w:t>
      </w:r>
      <w:proofErr w:type="spellStart"/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Минздравсоцразвития</w:t>
      </w:r>
      <w:proofErr w:type="spellEnd"/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 России от 14.12.2009 № 984н);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12. справку об отсутствии медицинских противопоказаний для работы со сведениями, составляющими государственную тайну;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13. военный билет (для военнообязанных);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14. ИНН;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15. страховое свидетельство государственного пенсионного страхования;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16.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17. свидетельство о заключении брака (о расторжении брака);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18. свидетельство о рождении несовершеннолетних детей;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19. анкета;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20. анкета служащего, подлежащего оформлению на допуск к секретным сведениям;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21. фотографии 2 шт. (4х3).</w:t>
      </w:r>
    </w:p>
    <w:p w:rsidR="004C47D8" w:rsidRPr="004C47D8" w:rsidRDefault="004C47D8" w:rsidP="004C47D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Сведения, предоставленные в соответствии с Федеральным законом от 02.03.2007 № 25-ФЗ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 законодатель</w:t>
      </w:r>
      <w:bookmarkStart w:id="0" w:name="_GoBack"/>
      <w:bookmarkEnd w:id="0"/>
      <w:r w:rsidRPr="004C47D8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ством</w:t>
      </w:r>
      <w:r w:rsidRPr="004C47D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порядке.</w:t>
      </w:r>
    </w:p>
    <w:sectPr w:rsidR="004C47D8" w:rsidRPr="004C47D8" w:rsidSect="004C47D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EE"/>
    <w:rsid w:val="004C47D8"/>
    <w:rsid w:val="00543FEE"/>
    <w:rsid w:val="00AD0E06"/>
    <w:rsid w:val="00C761FB"/>
    <w:rsid w:val="00D12EEE"/>
    <w:rsid w:val="00F0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47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47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47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47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2024-03-04T09:04:00Z</dcterms:created>
  <dcterms:modified xsi:type="dcterms:W3CDTF">2024-03-04T09:05:00Z</dcterms:modified>
</cp:coreProperties>
</file>